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FB3BD7" w:rsidRPr="00095651">
        <w:tc>
          <w:tcPr>
            <w:tcW w:w="5148" w:type="dxa"/>
          </w:tcPr>
          <w:p w:rsidR="00FB3BD7" w:rsidRPr="00095651" w:rsidRDefault="00E8134A" w:rsidP="00525141">
            <w:pPr>
              <w:tabs>
                <w:tab w:val="left" w:pos="1875"/>
              </w:tabs>
              <w:jc w:val="left"/>
              <w:rPr>
                <w:rFonts w:cs="Arial"/>
                <w:b/>
                <w:bCs/>
              </w:rPr>
            </w:pPr>
            <w:bookmarkStart w:id="0" w:name="_GoBack"/>
            <w:bookmarkEnd w:id="0"/>
            <w:r>
              <w:rPr>
                <w:rFonts w:cs="Arial"/>
                <w:b/>
                <w:bCs/>
              </w:rPr>
              <w:t xml:space="preserve">Title:   </w:t>
            </w:r>
            <w:r w:rsidR="003362E2">
              <w:rPr>
                <w:rFonts w:cs="Arial"/>
                <w:b/>
                <w:bCs/>
              </w:rPr>
              <w:t>R</w:t>
            </w:r>
            <w:r w:rsidR="00525141">
              <w:rPr>
                <w:rFonts w:cs="Arial"/>
                <w:b/>
                <w:bCs/>
              </w:rPr>
              <w:t>elationship Manager</w:t>
            </w:r>
          </w:p>
        </w:tc>
        <w:tc>
          <w:tcPr>
            <w:tcW w:w="4725" w:type="dxa"/>
          </w:tcPr>
          <w:p w:rsidR="00FB3BD7" w:rsidRPr="00095651" w:rsidRDefault="004042C9" w:rsidP="00E8134A">
            <w:pPr>
              <w:tabs>
                <w:tab w:val="left" w:pos="1692"/>
              </w:tabs>
              <w:rPr>
                <w:rFonts w:cs="Arial"/>
                <w:b/>
                <w:bCs/>
              </w:rPr>
            </w:pPr>
            <w:r>
              <w:rPr>
                <w:rFonts w:cs="Arial"/>
                <w:b/>
                <w:bCs/>
              </w:rPr>
              <w:t>Band 3</w:t>
            </w:r>
            <w:r w:rsidR="00760E57" w:rsidRPr="00095651">
              <w:rPr>
                <w:rFonts w:cs="Arial"/>
                <w:b/>
                <w:bCs/>
              </w:rPr>
              <w:tab/>
            </w:r>
          </w:p>
        </w:tc>
      </w:tr>
      <w:tr w:rsidR="00FB3BD7" w:rsidRPr="00095651">
        <w:tc>
          <w:tcPr>
            <w:tcW w:w="5148" w:type="dxa"/>
          </w:tcPr>
          <w:p w:rsidR="00396114" w:rsidRDefault="00095651" w:rsidP="00396114">
            <w:pPr>
              <w:tabs>
                <w:tab w:val="left" w:pos="1875"/>
              </w:tabs>
              <w:rPr>
                <w:rFonts w:cs="Arial"/>
                <w:b/>
                <w:bCs/>
              </w:rPr>
            </w:pPr>
            <w:r>
              <w:rPr>
                <w:rFonts w:cs="Arial"/>
                <w:b/>
                <w:bCs/>
              </w:rPr>
              <w:t>Department</w:t>
            </w:r>
            <w:r w:rsidR="00FB3BD7" w:rsidRPr="00095651">
              <w:rPr>
                <w:rFonts w:cs="Arial"/>
                <w:b/>
                <w:bCs/>
              </w:rPr>
              <w:t>:</w:t>
            </w:r>
            <w:r w:rsidR="00396114">
              <w:rPr>
                <w:rFonts w:cs="Arial"/>
                <w:b/>
                <w:bCs/>
              </w:rPr>
              <w:t xml:space="preserve">         </w:t>
            </w:r>
            <w:r w:rsidR="00525141">
              <w:rPr>
                <w:rFonts w:cs="Arial"/>
                <w:b/>
                <w:bCs/>
              </w:rPr>
              <w:t>Commercial Banking</w:t>
            </w:r>
            <w:r w:rsidR="00396114">
              <w:rPr>
                <w:rFonts w:cs="Arial"/>
                <w:b/>
                <w:bCs/>
              </w:rPr>
              <w:t xml:space="preserve">   </w:t>
            </w:r>
          </w:p>
          <w:p w:rsidR="00FB3BD7" w:rsidRPr="00095651" w:rsidRDefault="00B2421B" w:rsidP="00525141">
            <w:pPr>
              <w:tabs>
                <w:tab w:val="left" w:pos="1875"/>
              </w:tabs>
              <w:rPr>
                <w:rFonts w:cs="Arial"/>
                <w:b/>
                <w:bCs/>
              </w:rPr>
            </w:pPr>
            <w:r>
              <w:rPr>
                <w:rFonts w:cs="Arial"/>
                <w:b/>
                <w:bCs/>
              </w:rPr>
              <w:t>Location:</w:t>
            </w:r>
            <w:r w:rsidR="00B9746F" w:rsidRPr="00095651">
              <w:rPr>
                <w:rFonts w:cs="Arial"/>
                <w:b/>
                <w:bCs/>
              </w:rPr>
              <w:t xml:space="preserve"> </w:t>
            </w:r>
            <w:r>
              <w:rPr>
                <w:rFonts w:cs="Arial"/>
                <w:b/>
                <w:bCs/>
              </w:rPr>
              <w:t xml:space="preserve">             </w:t>
            </w:r>
            <w:r w:rsidR="00525141">
              <w:rPr>
                <w:rFonts w:cs="Arial"/>
                <w:b/>
                <w:bCs/>
              </w:rPr>
              <w:t>Various</w:t>
            </w:r>
            <w:r>
              <w:rPr>
                <w:rFonts w:cs="Arial"/>
                <w:b/>
                <w:bCs/>
              </w:rPr>
              <w:t xml:space="preserve">   </w:t>
            </w:r>
          </w:p>
        </w:tc>
        <w:tc>
          <w:tcPr>
            <w:tcW w:w="4725" w:type="dxa"/>
          </w:tcPr>
          <w:p w:rsidR="00FB3BD7" w:rsidRPr="00095651" w:rsidRDefault="00E24B89" w:rsidP="0010562B">
            <w:pPr>
              <w:tabs>
                <w:tab w:val="left" w:pos="1692"/>
              </w:tabs>
              <w:jc w:val="left"/>
              <w:rPr>
                <w:rFonts w:cs="Arial"/>
                <w:b/>
                <w:bCs/>
              </w:rPr>
            </w:pPr>
            <w:r>
              <w:rPr>
                <w:rFonts w:cs="Arial"/>
                <w:b/>
                <w:bCs/>
              </w:rPr>
              <w:t>L</w:t>
            </w:r>
            <w:r w:rsidR="00B2421B">
              <w:rPr>
                <w:rFonts w:cs="Arial"/>
                <w:b/>
                <w:bCs/>
              </w:rPr>
              <w:t>ast updated</w:t>
            </w:r>
            <w:r w:rsidR="00095651">
              <w:rPr>
                <w:rFonts w:cs="Arial"/>
                <w:b/>
                <w:bCs/>
              </w:rPr>
              <w:t xml:space="preserve">: </w:t>
            </w:r>
            <w:r w:rsidR="00525141">
              <w:rPr>
                <w:rFonts w:cs="Arial"/>
                <w:b/>
                <w:bCs/>
              </w:rPr>
              <w:t>20</w:t>
            </w:r>
            <w:r w:rsidR="00525141" w:rsidRPr="00525141">
              <w:rPr>
                <w:rFonts w:cs="Arial"/>
                <w:b/>
                <w:bCs/>
                <w:vertAlign w:val="superscript"/>
              </w:rPr>
              <w:t>th</w:t>
            </w:r>
            <w:r w:rsidR="00C70993">
              <w:rPr>
                <w:rFonts w:cs="Arial"/>
                <w:b/>
                <w:bCs/>
                <w:vertAlign w:val="superscript"/>
              </w:rPr>
              <w:t xml:space="preserve"> </w:t>
            </w:r>
            <w:r w:rsidR="00C70993">
              <w:rPr>
                <w:rFonts w:cs="Arial"/>
                <w:b/>
                <w:bCs/>
              </w:rPr>
              <w:t>August 2019</w:t>
            </w:r>
          </w:p>
        </w:tc>
      </w:tr>
    </w:tbl>
    <w:p w:rsidR="00A66A6A" w:rsidRDefault="00A66A6A" w:rsidP="00FB3BD7">
      <w:pPr>
        <w:rPr>
          <w:rFonts w:cs="Arial"/>
          <w:b/>
          <w:bCs/>
        </w:rPr>
      </w:pPr>
    </w:p>
    <w:p w:rsidR="00FB3BD7" w:rsidRPr="00095651" w:rsidRDefault="00E24B89" w:rsidP="00FB3BD7">
      <w:pPr>
        <w:rPr>
          <w:rFonts w:cs="Arial"/>
          <w:b/>
          <w:bCs/>
        </w:rPr>
      </w:pPr>
      <w:r>
        <w:rPr>
          <w:rFonts w:cs="Arial"/>
          <w:b/>
          <w:bCs/>
        </w:rPr>
        <w:t xml:space="preserve">1. </w:t>
      </w:r>
      <w:r w:rsidR="00FB3BD7" w:rsidRPr="00095651">
        <w:rPr>
          <w:rFonts w:cs="Arial"/>
          <w:b/>
          <w:bCs/>
        </w:rPr>
        <w:t xml:space="preserve">Purpose of the role:  </w:t>
      </w:r>
    </w:p>
    <w:p w:rsidR="003362E2" w:rsidRDefault="003362E2" w:rsidP="003362E2">
      <w:r>
        <w:t>To acquire, manage and maintain banking relationships in accordance with business plans in place from time to time. To act as an ambassador for the Bank in the external community by establishing, maintaining and growing relationships with key sector organisations and professional intermediaries to support achievement of the Bank’s business objectives.</w:t>
      </w:r>
    </w:p>
    <w:p w:rsidR="009B370C" w:rsidRPr="003362E2" w:rsidRDefault="003362E2" w:rsidP="00E8134A">
      <w:r>
        <w:t>To coach others in relationship management methods as required from time to time</w:t>
      </w:r>
    </w:p>
    <w:p w:rsidR="009B370C" w:rsidRDefault="009B370C" w:rsidP="00E8134A">
      <w:pPr>
        <w:rPr>
          <w:rFonts w:cs="Arial"/>
          <w:szCs w:val="20"/>
        </w:rPr>
      </w:pPr>
    </w:p>
    <w:p w:rsidR="00F714A7" w:rsidRPr="00E8134A" w:rsidRDefault="00511D4E" w:rsidP="00E8134A">
      <w:r w:rsidRPr="00511D4E">
        <w:rPr>
          <w:b/>
        </w:rPr>
        <w:t>2. Responsibilities</w:t>
      </w:r>
    </w:p>
    <w:p w:rsidR="003362E2" w:rsidRDefault="003362E2" w:rsidP="003362E2">
      <w:pPr>
        <w:pStyle w:val="ListParagraph"/>
        <w:numPr>
          <w:ilvl w:val="0"/>
          <w:numId w:val="33"/>
        </w:numPr>
        <w:spacing w:after="0"/>
        <w:ind w:left="720"/>
        <w:jc w:val="left"/>
      </w:pPr>
      <w:r>
        <w:t>Delivery of volumetric and financial objectives as set out in the business plan in place from time to time to achieve planned Bank business performance.</w:t>
      </w:r>
    </w:p>
    <w:p w:rsidR="003362E2" w:rsidRDefault="003362E2" w:rsidP="003362E2">
      <w:pPr>
        <w:pStyle w:val="ListParagraph"/>
      </w:pPr>
    </w:p>
    <w:p w:rsidR="003362E2" w:rsidRDefault="003362E2" w:rsidP="003362E2">
      <w:pPr>
        <w:pStyle w:val="ListParagraph"/>
        <w:numPr>
          <w:ilvl w:val="0"/>
          <w:numId w:val="33"/>
        </w:numPr>
        <w:spacing w:after="0"/>
        <w:ind w:left="720"/>
        <w:jc w:val="left"/>
      </w:pPr>
      <w:r>
        <w:t xml:space="preserve">Involvement in </w:t>
      </w:r>
      <w:r w:rsidR="006B361A">
        <w:t xml:space="preserve">supporting colleagues in </w:t>
      </w:r>
      <w:r>
        <w:t xml:space="preserve">the relationship </w:t>
      </w:r>
      <w:proofErr w:type="gramStart"/>
      <w:r>
        <w:t>management  team</w:t>
      </w:r>
      <w:proofErr w:type="gramEnd"/>
      <w:r>
        <w:t xml:space="preserve"> through the application of sector knowledge and specialist skills. Responsible for producing an annual plan for delivery of own, and where relevant, team objectives. </w:t>
      </w:r>
    </w:p>
    <w:p w:rsidR="003362E2" w:rsidRDefault="003362E2" w:rsidP="003362E2">
      <w:pPr>
        <w:pStyle w:val="ListParagraph"/>
      </w:pPr>
    </w:p>
    <w:p w:rsidR="003362E2" w:rsidRDefault="003362E2" w:rsidP="003362E2">
      <w:pPr>
        <w:numPr>
          <w:ilvl w:val="0"/>
          <w:numId w:val="33"/>
        </w:numPr>
        <w:spacing w:after="0"/>
        <w:ind w:left="720"/>
        <w:jc w:val="left"/>
      </w:pPr>
      <w:r>
        <w:t>To establish and enhance relationships with key sector organizations, professional intermediaries and leaders to enhance the Unity proposition and support the achievement of Bank objectives.</w:t>
      </w:r>
    </w:p>
    <w:p w:rsidR="003362E2" w:rsidRDefault="003362E2" w:rsidP="003362E2">
      <w:pPr>
        <w:pStyle w:val="ListParagraph"/>
      </w:pPr>
    </w:p>
    <w:p w:rsidR="003362E2" w:rsidRDefault="003362E2" w:rsidP="003362E2">
      <w:pPr>
        <w:pStyle w:val="ListParagraph"/>
        <w:numPr>
          <w:ilvl w:val="0"/>
          <w:numId w:val="33"/>
        </w:numPr>
        <w:spacing w:after="0"/>
        <w:ind w:left="720"/>
        <w:jc w:val="left"/>
      </w:pPr>
      <w:r>
        <w:t>To use banking skills to attract manage and maintain complex banking relationships for organisations as required by the Bank’s plans in place from time to time, providing innovative solutions for complex requirements.</w:t>
      </w:r>
    </w:p>
    <w:p w:rsidR="003362E2" w:rsidRDefault="003362E2" w:rsidP="003362E2">
      <w:pPr>
        <w:pStyle w:val="ListParagraph"/>
      </w:pPr>
    </w:p>
    <w:p w:rsidR="003362E2" w:rsidRDefault="003362E2" w:rsidP="003362E2">
      <w:pPr>
        <w:pStyle w:val="ListParagraph"/>
        <w:numPr>
          <w:ilvl w:val="0"/>
          <w:numId w:val="33"/>
        </w:numPr>
        <w:spacing w:after="0"/>
        <w:ind w:left="720"/>
        <w:jc w:val="left"/>
      </w:pPr>
      <w:r>
        <w:t>To lead and have management responsibility for others as required by the sales structure from time to time. To be responsible for delivery of the sales management process and ensuring compliance with internal and external banking regulation in force at any time.</w:t>
      </w:r>
    </w:p>
    <w:p w:rsidR="003362E2" w:rsidRDefault="003362E2" w:rsidP="003362E2">
      <w:pPr>
        <w:pStyle w:val="ListParagraph"/>
      </w:pPr>
    </w:p>
    <w:p w:rsidR="003362E2" w:rsidRDefault="003362E2" w:rsidP="003362E2">
      <w:pPr>
        <w:pStyle w:val="ListParagraph"/>
        <w:numPr>
          <w:ilvl w:val="0"/>
          <w:numId w:val="33"/>
        </w:numPr>
        <w:spacing w:after="0"/>
        <w:ind w:left="720"/>
        <w:jc w:val="left"/>
      </w:pPr>
      <w:r>
        <w:t>To develop and enhance the skills of colleagues direct reports and to be responsible for allocation of objectives to them where required in coordination with the Director of Commercial Banking.  To monitor performance on an ongoing basis and operate the performance management process for direct reports.</w:t>
      </w:r>
    </w:p>
    <w:p w:rsidR="003362E2" w:rsidRDefault="003362E2" w:rsidP="003362E2">
      <w:pPr>
        <w:pStyle w:val="ListParagraph"/>
      </w:pPr>
    </w:p>
    <w:p w:rsidR="003362E2" w:rsidRDefault="003362E2" w:rsidP="003362E2">
      <w:pPr>
        <w:pStyle w:val="ListParagraph"/>
        <w:numPr>
          <w:ilvl w:val="0"/>
          <w:numId w:val="33"/>
        </w:numPr>
        <w:spacing w:after="0"/>
        <w:ind w:left="720"/>
        <w:jc w:val="left"/>
      </w:pPr>
      <w:r>
        <w:t>To provide specialist support to the Relationship Management team generally to assist in the development of new products and services and procedures to enhance and improve the customer experience with Unity.</w:t>
      </w:r>
    </w:p>
    <w:p w:rsidR="00E8134A" w:rsidRPr="003362E2" w:rsidRDefault="00396114" w:rsidP="003362E2">
      <w:pPr>
        <w:spacing w:after="0"/>
        <w:ind w:left="360"/>
        <w:jc w:val="left"/>
        <w:rPr>
          <w:rFonts w:cs="Arial"/>
          <w:szCs w:val="20"/>
        </w:rPr>
      </w:pPr>
      <w:r w:rsidRPr="003362E2">
        <w:rPr>
          <w:rFonts w:cs="Arial"/>
          <w:szCs w:val="20"/>
        </w:rPr>
        <w:t>.</w:t>
      </w:r>
    </w:p>
    <w:p w:rsidR="00396114" w:rsidRPr="00396114" w:rsidRDefault="00396114" w:rsidP="00396114">
      <w:pPr>
        <w:pStyle w:val="ListParagraph"/>
        <w:rPr>
          <w:rFonts w:cs="Arial"/>
          <w:szCs w:val="20"/>
        </w:rPr>
      </w:pPr>
    </w:p>
    <w:p w:rsidR="00396114" w:rsidRPr="0000571E" w:rsidRDefault="00396114" w:rsidP="00396114">
      <w:pPr>
        <w:pStyle w:val="ListParagraph"/>
        <w:spacing w:after="0"/>
        <w:jc w:val="left"/>
        <w:rPr>
          <w:rFonts w:cs="Arial"/>
          <w:szCs w:val="20"/>
        </w:rPr>
      </w:pPr>
    </w:p>
    <w:p w:rsidR="00E24B89" w:rsidRDefault="007961D6" w:rsidP="00FB3BD7">
      <w:pPr>
        <w:rPr>
          <w:rFonts w:cs="Arial"/>
          <w:bCs/>
        </w:rPr>
      </w:pPr>
      <w:r>
        <w:rPr>
          <w:rFonts w:cs="Arial"/>
          <w:b/>
          <w:bCs/>
        </w:rPr>
        <w:t>3</w:t>
      </w:r>
      <w:r w:rsidR="00E24B89">
        <w:rPr>
          <w:rFonts w:cs="Arial"/>
          <w:b/>
          <w:bCs/>
        </w:rPr>
        <w:t>. Organisational fit</w:t>
      </w:r>
      <w:r>
        <w:rPr>
          <w:rFonts w:cs="Arial"/>
          <w:b/>
          <w:bCs/>
        </w:rPr>
        <w:t xml:space="preserve"> </w:t>
      </w:r>
      <w:r w:rsidRPr="007961D6">
        <w:rPr>
          <w:rFonts w:cs="Arial"/>
          <w:bCs/>
        </w:rPr>
        <w:t>(</w:t>
      </w:r>
      <w:r w:rsidR="0010562B">
        <w:rPr>
          <w:rFonts w:cs="Arial"/>
          <w:bCs/>
        </w:rPr>
        <w:t>Refer to Unity Trust Bank organisation chart</w:t>
      </w:r>
      <w:r w:rsidR="00E24B89">
        <w:rPr>
          <w:rFonts w:cs="Arial"/>
          <w:bCs/>
        </w:rPr>
        <w:t>)</w:t>
      </w:r>
    </w:p>
    <w:p w:rsidR="00E24B89" w:rsidRDefault="003362E2" w:rsidP="00FB3BD7">
      <w:pPr>
        <w:rPr>
          <w:rFonts w:cs="Arial"/>
          <w:bCs/>
        </w:rPr>
      </w:pPr>
      <w:r>
        <w:rPr>
          <w:rFonts w:cs="Arial"/>
          <w:bCs/>
        </w:rPr>
        <w:t xml:space="preserve">Role reports to: </w:t>
      </w:r>
      <w:r w:rsidR="00960581">
        <w:rPr>
          <w:rFonts w:cs="Arial"/>
          <w:bCs/>
        </w:rPr>
        <w:t>Regional Director</w:t>
      </w:r>
    </w:p>
    <w:p w:rsidR="00E24B89" w:rsidRPr="00E24B89" w:rsidRDefault="00811E50" w:rsidP="00FB3BD7">
      <w:pPr>
        <w:rPr>
          <w:rFonts w:cs="Arial"/>
          <w:b/>
          <w:bCs/>
        </w:rPr>
      </w:pPr>
      <w:r>
        <w:rPr>
          <w:rFonts w:cs="Arial"/>
          <w:b/>
          <w:bCs/>
        </w:rPr>
        <w:t xml:space="preserve">4. </w:t>
      </w:r>
      <w:r w:rsidR="00E24B89" w:rsidRPr="00E24B89">
        <w:rPr>
          <w:rFonts w:cs="Arial"/>
          <w:b/>
          <w:bCs/>
        </w:rPr>
        <w:t xml:space="preserve"> Parameters of the role</w:t>
      </w:r>
    </w:p>
    <w:p w:rsidR="00E24B89" w:rsidRDefault="00E24B89" w:rsidP="00FB3BD7">
      <w:pPr>
        <w:rPr>
          <w:rFonts w:cs="Arial"/>
          <w:bCs/>
        </w:rPr>
      </w:pPr>
      <w:r>
        <w:rPr>
          <w:rFonts w:cs="Arial"/>
          <w:bCs/>
        </w:rPr>
        <w:t xml:space="preserve">(what level of authority does the position have and to what extent does it </w:t>
      </w:r>
      <w:proofErr w:type="gramStart"/>
      <w:r>
        <w:rPr>
          <w:rFonts w:cs="Arial"/>
          <w:bCs/>
        </w:rPr>
        <w:t>have an effect on</w:t>
      </w:r>
      <w:proofErr w:type="gramEnd"/>
      <w:r>
        <w:rPr>
          <w:rFonts w:cs="Arial"/>
          <w:bCs/>
        </w:rPr>
        <w:t xml:space="preserve"> the organisation)</w:t>
      </w:r>
    </w:p>
    <w:p w:rsidR="00E24B89" w:rsidRDefault="00196287" w:rsidP="00FB3BD7">
      <w:pPr>
        <w:rPr>
          <w:rFonts w:cs="Arial"/>
          <w:bCs/>
        </w:rPr>
      </w:pPr>
      <w:r>
        <w:rPr>
          <w:rFonts w:cs="Arial"/>
          <w:bCs/>
        </w:rPr>
        <w:t>R</w:t>
      </w:r>
      <w:r w:rsidR="00C67B5E">
        <w:rPr>
          <w:rFonts w:cs="Arial"/>
          <w:bCs/>
        </w:rPr>
        <w:t xml:space="preserve">efer to </w:t>
      </w:r>
      <w:r>
        <w:rPr>
          <w:rFonts w:cs="Arial"/>
          <w:bCs/>
        </w:rPr>
        <w:t>A</w:t>
      </w:r>
      <w:r w:rsidR="00C67B5E">
        <w:rPr>
          <w:rFonts w:cs="Arial"/>
          <w:bCs/>
        </w:rPr>
        <w:t xml:space="preserve">uthority </w:t>
      </w:r>
      <w:r>
        <w:rPr>
          <w:rFonts w:cs="Arial"/>
          <w:bCs/>
        </w:rPr>
        <w:t>L</w:t>
      </w:r>
      <w:r w:rsidR="00C67B5E">
        <w:rPr>
          <w:rFonts w:cs="Arial"/>
          <w:bCs/>
        </w:rPr>
        <w:t>evels</w:t>
      </w:r>
      <w:r>
        <w:rPr>
          <w:rFonts w:cs="Arial"/>
          <w:bCs/>
        </w:rPr>
        <w:t xml:space="preserve"> document held by finance</w:t>
      </w:r>
    </w:p>
    <w:p w:rsidR="0010562B" w:rsidRDefault="0010562B" w:rsidP="00FB3BD7">
      <w:pPr>
        <w:rPr>
          <w:rFonts w:cs="Arial"/>
          <w:bCs/>
        </w:rPr>
      </w:pPr>
    </w:p>
    <w:p w:rsidR="00EC4F7A" w:rsidRDefault="00811E50" w:rsidP="00EC4F7A">
      <w:pPr>
        <w:rPr>
          <w:rFonts w:cs="Arial"/>
          <w:b/>
          <w:bCs/>
        </w:rPr>
      </w:pPr>
      <w:r>
        <w:rPr>
          <w:rFonts w:cs="Arial"/>
          <w:b/>
          <w:bCs/>
        </w:rPr>
        <w:lastRenderedPageBreak/>
        <w:t>5</w:t>
      </w:r>
      <w:r w:rsidR="00E24B89" w:rsidRPr="00E24B89">
        <w:rPr>
          <w:rFonts w:cs="Arial"/>
          <w:b/>
          <w:bCs/>
        </w:rPr>
        <w:t>. Risks and controls</w:t>
      </w:r>
    </w:p>
    <w:p w:rsidR="00B64EB6" w:rsidRDefault="00B64EB6" w:rsidP="00B64EB6">
      <w:pPr>
        <w:pStyle w:val="Default"/>
        <w:numPr>
          <w:ilvl w:val="0"/>
          <w:numId w:val="40"/>
        </w:numPr>
        <w:rPr>
          <w:rFonts w:ascii="Arial" w:hAnsi="Arial" w:cs="Arial"/>
          <w:color w:val="auto"/>
          <w:sz w:val="20"/>
          <w:szCs w:val="20"/>
        </w:rPr>
      </w:pPr>
      <w:r w:rsidRPr="00B64EB6">
        <w:rPr>
          <w:rFonts w:ascii="Arial" w:hAnsi="Arial" w:cs="Arial"/>
          <w:color w:val="auto"/>
          <w:sz w:val="20"/>
          <w:szCs w:val="20"/>
        </w:rPr>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at all times seek to protect its reputation.    </w:t>
      </w:r>
    </w:p>
    <w:p w:rsidR="005C5612" w:rsidRPr="00B64EB6" w:rsidRDefault="005C5612" w:rsidP="005C5612">
      <w:pPr>
        <w:pStyle w:val="Default"/>
        <w:ind w:left="720"/>
        <w:rPr>
          <w:rFonts w:ascii="Arial" w:hAnsi="Arial" w:cs="Arial"/>
          <w:color w:val="auto"/>
          <w:sz w:val="20"/>
          <w:szCs w:val="20"/>
        </w:rPr>
      </w:pPr>
    </w:p>
    <w:p w:rsidR="00B64EB6" w:rsidRPr="00B64EB6" w:rsidRDefault="00B64EB6" w:rsidP="00B64EB6">
      <w:pPr>
        <w:pStyle w:val="ListParagraph"/>
        <w:numPr>
          <w:ilvl w:val="0"/>
          <w:numId w:val="40"/>
        </w:numPr>
        <w:contextualSpacing w:val="0"/>
        <w:rPr>
          <w:rFonts w:cs="Arial"/>
          <w:szCs w:val="20"/>
        </w:rPr>
      </w:pPr>
      <w:r w:rsidRPr="00B64EB6">
        <w:rPr>
          <w:rFonts w:cs="Arial"/>
          <w:szCs w:val="20"/>
        </w:rPr>
        <w:t>Continually reassess the operational risks associated with the role and inherent in the business, taking account of changing economic or market conditions, legal and regulatory requirements, operating procedures and p</w:t>
      </w:r>
      <w:r w:rsidR="00396114">
        <w:rPr>
          <w:rFonts w:cs="Arial"/>
          <w:szCs w:val="20"/>
        </w:rPr>
        <w:t xml:space="preserve">ractices, people, re-organisation </w:t>
      </w:r>
      <w:r w:rsidRPr="00B64EB6">
        <w:rPr>
          <w:rFonts w:cs="Arial"/>
          <w:szCs w:val="20"/>
        </w:rPr>
        <w:t>and the impact of new technology. This is achieved by ensuring that all actions take account of the likelihood of operational risk occurring and by addressing any areas of concern with line management and/or the appropriate department.</w:t>
      </w:r>
    </w:p>
    <w:p w:rsidR="00B64EB6" w:rsidRPr="00B64EB6" w:rsidRDefault="00B64EB6" w:rsidP="00B64EB6">
      <w:pPr>
        <w:pStyle w:val="ListParagraph"/>
        <w:numPr>
          <w:ilvl w:val="0"/>
          <w:numId w:val="40"/>
        </w:numPr>
        <w:contextualSpacing w:val="0"/>
        <w:rPr>
          <w:rFonts w:cs="Arial"/>
          <w:szCs w:val="20"/>
        </w:rPr>
      </w:pPr>
      <w:r w:rsidRPr="00B64EB6">
        <w:rPr>
          <w:rFonts w:cs="Arial"/>
          <w:szCs w:val="20"/>
        </w:rPr>
        <w:t xml:space="preserve">Adheres to, and is able to demonstrate adherence to, internal controls. This is achieved by adherence to all relevant procedures, keeping appropriate records and by the timely implementation of internal or external audit points and any issues raised by the external regulators. </w:t>
      </w:r>
    </w:p>
    <w:p w:rsidR="0075012C" w:rsidRPr="00B64EB6" w:rsidRDefault="00B64EB6" w:rsidP="00FB3BD7">
      <w:pPr>
        <w:pStyle w:val="ListParagraph"/>
        <w:numPr>
          <w:ilvl w:val="0"/>
          <w:numId w:val="24"/>
        </w:numPr>
        <w:rPr>
          <w:rFonts w:cs="Arial"/>
          <w:szCs w:val="20"/>
        </w:rPr>
      </w:pPr>
      <w:r w:rsidRPr="00B64EB6">
        <w:rPr>
          <w:rFonts w:cs="Arial"/>
          <w:szCs w:val="20"/>
        </w:rPr>
        <w:t>In conjunction with Risk and Compliance function, adhere to the Bank’s Policies and Procedures by containing Compliance risk (this embraces all relevant financial services laws, rules and codes with which the business has to comply). This is achieved by adhering to all relevant processes/procedures and by liaising with the Risk and Compliance function about  risk events at the earliest opportunity. Also, when applicable, by ensuring that adequate resources are in place and training is provided, fostering a Compliance culture and optimising relations with the Regulators</w:t>
      </w:r>
    </w:p>
    <w:p w:rsidR="009C0F11" w:rsidRDefault="009C0F11" w:rsidP="009C0F11">
      <w:pPr>
        <w:pStyle w:val="Bullet"/>
        <w:numPr>
          <w:ilvl w:val="0"/>
          <w:numId w:val="0"/>
        </w:numPr>
        <w:ind w:left="360" w:hanging="360"/>
        <w:rPr>
          <w:rFonts w:cs="Arial"/>
        </w:rPr>
      </w:pPr>
      <w:r w:rsidRPr="00460317">
        <w:rPr>
          <w:rFonts w:cs="Arial"/>
          <w:b/>
        </w:rPr>
        <w:t>Role subject to regulatory approval</w:t>
      </w:r>
      <w:r w:rsidRPr="00460317">
        <w:rPr>
          <w:rFonts w:cs="Arial"/>
        </w:rPr>
        <w:t xml:space="preserve"> </w:t>
      </w:r>
      <w:r w:rsidR="001E7D92">
        <w:rPr>
          <w:rFonts w:cs="Arial"/>
        </w:rPr>
        <w:t>–</w:t>
      </w:r>
      <w:r w:rsidRPr="00460317">
        <w:rPr>
          <w:rFonts w:cs="Arial"/>
        </w:rPr>
        <w:t xml:space="preserve"> </w:t>
      </w:r>
      <w:r w:rsidR="001E7D92">
        <w:rPr>
          <w:rFonts w:cs="Arial"/>
        </w:rPr>
        <w:t>no</w:t>
      </w:r>
    </w:p>
    <w:p w:rsidR="0010562B" w:rsidRPr="00460317" w:rsidRDefault="0010562B" w:rsidP="009C0F11">
      <w:pPr>
        <w:pStyle w:val="Bullet"/>
        <w:numPr>
          <w:ilvl w:val="0"/>
          <w:numId w:val="0"/>
        </w:numPr>
        <w:ind w:left="360" w:hanging="360"/>
        <w:rPr>
          <w:rFonts w:cs="Arial"/>
          <w:b/>
          <w:bCs/>
        </w:rPr>
      </w:pPr>
    </w:p>
    <w:p w:rsidR="009C0F11" w:rsidRPr="0067195D" w:rsidRDefault="009C0F11" w:rsidP="009C0F11">
      <w:pPr>
        <w:rPr>
          <w:rFonts w:cs="Arial"/>
          <w:b/>
        </w:rPr>
      </w:pPr>
      <w:r w:rsidRPr="00095651">
        <w:rPr>
          <w:rFonts w:cs="Arial"/>
          <w:b/>
          <w:bCs/>
        </w:rPr>
        <w:t>Other requirements specific to the role</w:t>
      </w:r>
      <w:r>
        <w:rPr>
          <w:rFonts w:cs="Arial"/>
          <w:b/>
          <w:bCs/>
        </w:rPr>
        <w:t xml:space="preserve"> </w:t>
      </w:r>
      <w:r w:rsidR="001E7D92">
        <w:rPr>
          <w:rFonts w:cs="Arial"/>
          <w:b/>
          <w:bCs/>
        </w:rPr>
        <w:t>–</w:t>
      </w:r>
      <w:r w:rsidR="001E7D92" w:rsidRPr="00396114">
        <w:rPr>
          <w:rFonts w:cs="Arial"/>
          <w:b/>
          <w:bCs/>
          <w:color w:val="FF0000"/>
        </w:rPr>
        <w:t xml:space="preserve"> </w:t>
      </w:r>
      <w:r w:rsidRPr="0067195D">
        <w:rPr>
          <w:rFonts w:cs="Arial"/>
          <w:b/>
        </w:rPr>
        <w:t xml:space="preserve">Flexibility </w:t>
      </w:r>
      <w:r w:rsidR="0067195D" w:rsidRPr="0067195D">
        <w:rPr>
          <w:rFonts w:cs="Arial"/>
          <w:b/>
        </w:rPr>
        <w:t>to meet business demands</w:t>
      </w:r>
    </w:p>
    <w:p w:rsidR="00EC4F7A" w:rsidRPr="0067195D" w:rsidRDefault="00EC4F7A">
      <w:pPr>
        <w:spacing w:after="0"/>
        <w:jc w:val="left"/>
        <w:rPr>
          <w:lang w:eastAsia="en-US"/>
        </w:rPr>
      </w:pPr>
      <w:r w:rsidRPr="0067195D">
        <w:rPr>
          <w:lang w:eastAsia="en-US"/>
        </w:rPr>
        <w:br w:type="page"/>
      </w:r>
    </w:p>
    <w:p w:rsidR="00EC4F7A" w:rsidRPr="00EC4F7A" w:rsidRDefault="00EC4F7A" w:rsidP="00EC4F7A">
      <w:pPr>
        <w:jc w:val="center"/>
        <w:rPr>
          <w:lang w:eastAsia="en-US"/>
        </w:rPr>
      </w:pPr>
    </w:p>
    <w:p w:rsidR="00EC4F7A" w:rsidRDefault="00EC4F7A" w:rsidP="00EC4F7A">
      <w:pPr>
        <w:jc w:val="center"/>
        <w:rPr>
          <w:rFonts w:cs="Arial"/>
        </w:rPr>
      </w:pPr>
      <w:r>
        <w:rPr>
          <w:rFonts w:cs="Arial"/>
          <w:b/>
          <w:sz w:val="32"/>
          <w:szCs w:val="32"/>
        </w:rPr>
        <w:t>PERSON SPECIFICATION</w:t>
      </w:r>
    </w:p>
    <w:p w:rsidR="00EC4F7A" w:rsidRDefault="00EC4F7A" w:rsidP="00460317">
      <w:pPr>
        <w:pStyle w:val="Bullet"/>
        <w:numPr>
          <w:ilvl w:val="0"/>
          <w:numId w:val="0"/>
        </w:numPr>
        <w:ind w:left="3240" w:firstLine="360"/>
        <w:rPr>
          <w:rFonts w:cs="Arial"/>
        </w:rPr>
      </w:pPr>
      <w:r>
        <w:rPr>
          <w:rFonts w:cs="Arial"/>
        </w:rPr>
        <w:t>(E = essential D= desirable)</w:t>
      </w:r>
    </w:p>
    <w:p w:rsidR="00505FE4" w:rsidRDefault="00505FE4" w:rsidP="00505FE4">
      <w:pPr>
        <w:pStyle w:val="Bullet"/>
        <w:numPr>
          <w:ilvl w:val="0"/>
          <w:numId w:val="0"/>
        </w:numPr>
        <w:ind w:left="360"/>
        <w:rPr>
          <w:rFonts w:cs="Arial"/>
        </w:rPr>
      </w:pPr>
    </w:p>
    <w:p w:rsidR="00035D9E" w:rsidRPr="00E04E26" w:rsidRDefault="00095651" w:rsidP="00E04E26">
      <w:pPr>
        <w:pStyle w:val="Bullet"/>
        <w:numPr>
          <w:ilvl w:val="0"/>
          <w:numId w:val="0"/>
        </w:numPr>
        <w:rPr>
          <w:rFonts w:cs="Arial"/>
          <w:b/>
        </w:rPr>
      </w:pPr>
      <w:r w:rsidRPr="00E04E26">
        <w:rPr>
          <w:rFonts w:cs="Arial"/>
          <w:b/>
        </w:rPr>
        <w:t>Professional qualifications</w:t>
      </w:r>
    </w:p>
    <w:p w:rsidR="00365319" w:rsidRPr="00505FE4" w:rsidRDefault="00365319" w:rsidP="001E7D92">
      <w:pPr>
        <w:pStyle w:val="Bullet"/>
        <w:numPr>
          <w:ilvl w:val="0"/>
          <w:numId w:val="0"/>
        </w:numPr>
        <w:ind w:left="360" w:firstLine="360"/>
        <w:rPr>
          <w:rFonts w:cs="Arial"/>
        </w:rPr>
      </w:pPr>
      <w:r>
        <w:rPr>
          <w:rFonts w:cs="Arial"/>
        </w:rPr>
        <w:t>Banking</w:t>
      </w:r>
      <w:r w:rsidR="00BD41FE">
        <w:rPr>
          <w:rFonts w:cs="Arial"/>
        </w:rPr>
        <w:t xml:space="preserve"> qualifications </w:t>
      </w:r>
      <w:r>
        <w:rPr>
          <w:rFonts w:cs="Arial"/>
        </w:rPr>
        <w:t>(D)</w:t>
      </w:r>
    </w:p>
    <w:p w:rsidR="00A511F9" w:rsidRPr="00396114" w:rsidRDefault="00396114" w:rsidP="00396114">
      <w:pPr>
        <w:pStyle w:val="Bullet"/>
        <w:numPr>
          <w:ilvl w:val="0"/>
          <w:numId w:val="0"/>
        </w:numPr>
        <w:rPr>
          <w:rFonts w:cs="Arial"/>
          <w:b/>
        </w:rPr>
      </w:pPr>
      <w:r>
        <w:rPr>
          <w:rFonts w:cs="Arial"/>
          <w:b/>
        </w:rPr>
        <w:t>Knowledge requirements</w:t>
      </w:r>
    </w:p>
    <w:p w:rsidR="003362E2" w:rsidRDefault="003362E2" w:rsidP="00A511F9">
      <w:pPr>
        <w:pStyle w:val="ListParagraph"/>
        <w:rPr>
          <w:rFonts w:cs="Arial"/>
          <w:szCs w:val="20"/>
        </w:rPr>
      </w:pPr>
      <w:r>
        <w:rPr>
          <w:rFonts w:cs="Arial"/>
          <w:szCs w:val="20"/>
        </w:rPr>
        <w:t xml:space="preserve">Business Development and Relationship Management skills within a </w:t>
      </w:r>
      <w:r w:rsidR="00DD1226">
        <w:rPr>
          <w:rFonts w:cs="Arial"/>
          <w:szCs w:val="20"/>
        </w:rPr>
        <w:t xml:space="preserve">Commercial </w:t>
      </w:r>
      <w:r>
        <w:rPr>
          <w:rFonts w:cs="Arial"/>
          <w:szCs w:val="20"/>
        </w:rPr>
        <w:t>Bank</w:t>
      </w:r>
      <w:r w:rsidR="00DD1226">
        <w:rPr>
          <w:rFonts w:cs="Arial"/>
          <w:szCs w:val="20"/>
        </w:rPr>
        <w:t>ing function</w:t>
      </w:r>
      <w:r>
        <w:rPr>
          <w:rFonts w:cs="Arial"/>
          <w:szCs w:val="20"/>
        </w:rPr>
        <w:t xml:space="preserve"> </w:t>
      </w:r>
      <w:r w:rsidR="008B7712">
        <w:rPr>
          <w:rFonts w:cs="Arial"/>
          <w:szCs w:val="20"/>
        </w:rPr>
        <w:t xml:space="preserve">(likely to take 5 years to gain this level of knowledge) </w:t>
      </w:r>
      <w:r>
        <w:rPr>
          <w:rFonts w:cs="Arial"/>
          <w:szCs w:val="20"/>
        </w:rPr>
        <w:t>(E)</w:t>
      </w:r>
    </w:p>
    <w:p w:rsidR="00BD41FE" w:rsidRPr="003362E2" w:rsidRDefault="00365319" w:rsidP="003362E2">
      <w:pPr>
        <w:pStyle w:val="ListParagraph"/>
        <w:rPr>
          <w:rFonts w:cs="Arial"/>
          <w:szCs w:val="20"/>
        </w:rPr>
      </w:pPr>
      <w:r>
        <w:rPr>
          <w:rFonts w:cs="Arial"/>
          <w:szCs w:val="20"/>
        </w:rPr>
        <w:t>Operational knowledge of bank processes and key regulatory/legal issues</w:t>
      </w:r>
      <w:r w:rsidR="003362E2">
        <w:rPr>
          <w:rFonts w:cs="Arial"/>
          <w:szCs w:val="20"/>
        </w:rPr>
        <w:t xml:space="preserve"> (D</w:t>
      </w:r>
      <w:r w:rsidR="00BD41FE">
        <w:rPr>
          <w:rFonts w:cs="Arial"/>
          <w:szCs w:val="20"/>
        </w:rPr>
        <w:t>)</w:t>
      </w:r>
    </w:p>
    <w:p w:rsidR="00BD41FE" w:rsidRPr="00A511F9" w:rsidRDefault="00BD41FE" w:rsidP="00A511F9">
      <w:pPr>
        <w:pStyle w:val="ListParagraph"/>
        <w:rPr>
          <w:rFonts w:cs="Arial"/>
          <w:szCs w:val="20"/>
        </w:rPr>
      </w:pPr>
    </w:p>
    <w:p w:rsidR="00EC4F7A" w:rsidRPr="00E04E26" w:rsidRDefault="00505FE4" w:rsidP="00E04E26">
      <w:pPr>
        <w:pStyle w:val="Bullet"/>
        <w:numPr>
          <w:ilvl w:val="0"/>
          <w:numId w:val="0"/>
        </w:numPr>
        <w:ind w:left="360" w:hanging="360"/>
        <w:rPr>
          <w:rFonts w:cs="Arial"/>
          <w:b/>
        </w:rPr>
      </w:pPr>
      <w:r>
        <w:rPr>
          <w:rFonts w:cs="Arial"/>
          <w:b/>
        </w:rPr>
        <w:t xml:space="preserve">Skill levels </w:t>
      </w:r>
      <w:r w:rsidR="00A511F9">
        <w:rPr>
          <w:rFonts w:cs="Arial"/>
          <w:b/>
        </w:rPr>
        <w:t xml:space="preserve">required </w:t>
      </w:r>
      <w:r>
        <w:rPr>
          <w:rFonts w:cs="Arial"/>
          <w:b/>
        </w:rPr>
        <w:t>(see Skills Framework)</w:t>
      </w:r>
    </w:p>
    <w:p w:rsidR="00E04E26" w:rsidRPr="00E04E26" w:rsidRDefault="00E04E26" w:rsidP="00E04E26">
      <w:pPr>
        <w:pStyle w:val="Bullet"/>
        <w:numPr>
          <w:ilvl w:val="0"/>
          <w:numId w:val="0"/>
        </w:numPr>
        <w:ind w:left="9000" w:hanging="360"/>
        <w:rPr>
          <w:rFonts w:cs="Arial"/>
          <w:b/>
        </w:rPr>
      </w:pPr>
      <w:r w:rsidRPr="00E04E26">
        <w:rPr>
          <w:rFonts w:cs="Arial"/>
          <w:b/>
        </w:rPr>
        <w:t>LEVEL</w:t>
      </w:r>
    </w:p>
    <w:tbl>
      <w:tblPr>
        <w:tblStyle w:val="TableGrid"/>
        <w:tblW w:w="0" w:type="auto"/>
        <w:tblInd w:w="360" w:type="dxa"/>
        <w:tblLook w:val="04A0" w:firstRow="1" w:lastRow="0" w:firstColumn="1" w:lastColumn="0" w:noHBand="0" w:noVBand="1"/>
      </w:tblPr>
      <w:tblGrid>
        <w:gridCol w:w="7828"/>
        <w:gridCol w:w="1667"/>
      </w:tblGrid>
      <w:tr w:rsidR="00E04E26" w:rsidTr="00E04E26">
        <w:tc>
          <w:tcPr>
            <w:tcW w:w="7828" w:type="dxa"/>
            <w:shd w:val="clear" w:color="auto" w:fill="D9D9D9" w:themeFill="background1" w:themeFillShade="D9"/>
          </w:tcPr>
          <w:p w:rsidR="00E04E26" w:rsidRPr="00E04E26" w:rsidRDefault="00E04E26" w:rsidP="00E04E26">
            <w:pPr>
              <w:pStyle w:val="Bullet"/>
              <w:numPr>
                <w:ilvl w:val="0"/>
                <w:numId w:val="0"/>
              </w:numPr>
              <w:rPr>
                <w:rFonts w:cs="Arial"/>
                <w:b/>
              </w:rPr>
            </w:pPr>
            <w:r w:rsidRPr="00E04E26">
              <w:rPr>
                <w:rFonts w:cs="Arial"/>
                <w:b/>
              </w:rPr>
              <w:t>LEADERSHIP</w:t>
            </w:r>
          </w:p>
        </w:tc>
        <w:tc>
          <w:tcPr>
            <w:tcW w:w="1667" w:type="dxa"/>
            <w:shd w:val="clear" w:color="auto" w:fill="D9D9D9" w:themeFill="background1" w:themeFillShade="D9"/>
          </w:tcPr>
          <w:p w:rsidR="00E04E26" w:rsidRPr="00E04E26" w:rsidRDefault="00DC0896" w:rsidP="00E04E26">
            <w:pPr>
              <w:pStyle w:val="Bullet"/>
              <w:numPr>
                <w:ilvl w:val="0"/>
                <w:numId w:val="0"/>
              </w:numPr>
              <w:rPr>
                <w:rFonts w:cs="Arial"/>
                <w:b/>
              </w:rPr>
            </w:pPr>
            <w:r>
              <w:rPr>
                <w:rFonts w:cs="Arial"/>
                <w:b/>
              </w:rPr>
              <w:t>1</w:t>
            </w:r>
          </w:p>
        </w:tc>
      </w:tr>
      <w:tr w:rsidR="00E04E26" w:rsidTr="00E04E26">
        <w:tc>
          <w:tcPr>
            <w:tcW w:w="7828" w:type="dxa"/>
          </w:tcPr>
          <w:p w:rsidR="00106586" w:rsidRDefault="003362E2" w:rsidP="00106586">
            <w:pPr>
              <w:spacing w:after="200" w:line="276" w:lineRule="auto"/>
              <w:jc w:val="left"/>
              <w:rPr>
                <w:lang w:val="en-ZA"/>
              </w:rPr>
            </w:pPr>
            <w:r>
              <w:rPr>
                <w:lang w:val="en-ZA"/>
              </w:rPr>
              <w:t>Working with colleagues within the Relationship Management team to share sector knowledge and commercial banking expertise</w:t>
            </w:r>
          </w:p>
          <w:p w:rsidR="00365319" w:rsidRPr="001E7D92" w:rsidRDefault="002F5F1D" w:rsidP="002F5F1D">
            <w:pPr>
              <w:spacing w:after="200" w:line="276" w:lineRule="auto"/>
              <w:jc w:val="left"/>
              <w:rPr>
                <w:lang w:val="en-ZA"/>
              </w:rPr>
            </w:pPr>
            <w:r>
              <w:rPr>
                <w:lang w:val="en-ZA"/>
              </w:rPr>
              <w:t xml:space="preserve">Able to engage with others, both inside and outside of the Bank to tell the Unity story and be a strong ambassador for the brand. </w:t>
            </w:r>
          </w:p>
        </w:tc>
        <w:tc>
          <w:tcPr>
            <w:tcW w:w="1667" w:type="dxa"/>
          </w:tcPr>
          <w:p w:rsidR="00E8134A" w:rsidRDefault="00E8134A" w:rsidP="00E04E26">
            <w:pPr>
              <w:pStyle w:val="Bullet"/>
              <w:numPr>
                <w:ilvl w:val="0"/>
                <w:numId w:val="0"/>
              </w:numPr>
              <w:rPr>
                <w:rFonts w:cs="Arial"/>
              </w:rPr>
            </w:pPr>
          </w:p>
        </w:tc>
      </w:tr>
      <w:tr w:rsidR="00E04E26"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CUSTOMER SERVICE &amp; SALES</w:t>
            </w:r>
          </w:p>
        </w:tc>
        <w:tc>
          <w:tcPr>
            <w:tcW w:w="1667" w:type="dxa"/>
            <w:shd w:val="clear" w:color="auto" w:fill="D9D9D9" w:themeFill="background1" w:themeFillShade="D9"/>
          </w:tcPr>
          <w:p w:rsidR="00E04E26" w:rsidRDefault="0067195D" w:rsidP="00C61779">
            <w:pPr>
              <w:pStyle w:val="Bullet"/>
              <w:numPr>
                <w:ilvl w:val="0"/>
                <w:numId w:val="0"/>
              </w:numPr>
              <w:rPr>
                <w:rFonts w:cs="Arial"/>
              </w:rPr>
            </w:pPr>
            <w:r>
              <w:rPr>
                <w:rFonts w:cs="Arial"/>
              </w:rPr>
              <w:t>3</w:t>
            </w:r>
          </w:p>
        </w:tc>
      </w:tr>
      <w:tr w:rsidR="00E04E26" w:rsidTr="00E04E26">
        <w:tc>
          <w:tcPr>
            <w:tcW w:w="7828" w:type="dxa"/>
          </w:tcPr>
          <w:p w:rsidR="00106586" w:rsidRDefault="002F5F1D" w:rsidP="00106586">
            <w:pPr>
              <w:spacing w:after="200" w:line="276" w:lineRule="auto"/>
              <w:jc w:val="left"/>
              <w:rPr>
                <w:lang w:val="en-ZA"/>
              </w:rPr>
            </w:pPr>
            <w:r>
              <w:rPr>
                <w:lang w:val="en-ZA"/>
              </w:rPr>
              <w:t xml:space="preserve">Able to </w:t>
            </w:r>
            <w:r w:rsidR="00106586">
              <w:rPr>
                <w:lang w:val="en-ZA"/>
              </w:rPr>
              <w:t>exercise sound judgement and decision making engaging with key stakeholders as appropriate to ensure good customer outcomes.</w:t>
            </w:r>
          </w:p>
          <w:p w:rsidR="00BC0C04" w:rsidRPr="00BC0C04" w:rsidRDefault="002F5F1D" w:rsidP="002F5F1D">
            <w:pPr>
              <w:pStyle w:val="Bullet"/>
              <w:numPr>
                <w:ilvl w:val="0"/>
                <w:numId w:val="0"/>
              </w:numPr>
              <w:rPr>
                <w:rFonts w:cs="Arial"/>
              </w:rPr>
            </w:pPr>
            <w:r>
              <w:rPr>
                <w:rFonts w:cs="Arial"/>
              </w:rPr>
              <w:t xml:space="preserve">Role models </w:t>
            </w:r>
            <w:r w:rsidR="00CC34CE">
              <w:rPr>
                <w:rFonts w:cs="Arial"/>
              </w:rPr>
              <w:t xml:space="preserve">customer centricity </w:t>
            </w:r>
            <w:r>
              <w:rPr>
                <w:rFonts w:cs="Arial"/>
              </w:rPr>
              <w:t xml:space="preserve">with colleagues across the bank </w:t>
            </w:r>
            <w:r w:rsidR="00CC34CE">
              <w:rPr>
                <w:rFonts w:cs="Arial"/>
              </w:rPr>
              <w:t>and assist</w:t>
            </w:r>
            <w:r>
              <w:rPr>
                <w:rFonts w:cs="Arial"/>
              </w:rPr>
              <w:t>s in</w:t>
            </w:r>
            <w:r w:rsidR="00CC34CE">
              <w:rPr>
                <w:rFonts w:cs="Arial"/>
              </w:rPr>
              <w:t xml:space="preserve"> the development of a ‘</w:t>
            </w:r>
            <w:r w:rsidR="005658D0">
              <w:rPr>
                <w:rFonts w:cs="Arial"/>
              </w:rPr>
              <w:t xml:space="preserve">right first </w:t>
            </w:r>
            <w:proofErr w:type="gramStart"/>
            <w:r w:rsidR="005658D0">
              <w:rPr>
                <w:rFonts w:cs="Arial"/>
              </w:rPr>
              <w:t>time</w:t>
            </w:r>
            <w:r w:rsidR="00BD41FE">
              <w:rPr>
                <w:rFonts w:cs="Arial"/>
              </w:rPr>
              <w:t xml:space="preserve">‘ </w:t>
            </w:r>
            <w:r w:rsidR="00CC34CE">
              <w:rPr>
                <w:rFonts w:cs="Arial"/>
              </w:rPr>
              <w:t>culture</w:t>
            </w:r>
            <w:proofErr w:type="gramEnd"/>
            <w:r w:rsidR="00CC34CE">
              <w:rPr>
                <w:rFonts w:cs="Arial"/>
              </w:rPr>
              <w:t xml:space="preserve">. </w:t>
            </w:r>
          </w:p>
        </w:tc>
        <w:tc>
          <w:tcPr>
            <w:tcW w:w="1667" w:type="dxa"/>
          </w:tcPr>
          <w:p w:rsidR="00E04E26" w:rsidRDefault="00E04E26" w:rsidP="00E04E26">
            <w:pPr>
              <w:pStyle w:val="Bullet"/>
              <w:numPr>
                <w:ilvl w:val="0"/>
                <w:numId w:val="0"/>
              </w:numPr>
              <w:rPr>
                <w:rFonts w:cs="Arial"/>
              </w:rPr>
            </w:pPr>
          </w:p>
          <w:p w:rsidR="00E8134A" w:rsidRDefault="00E8134A" w:rsidP="00E04E26">
            <w:pPr>
              <w:pStyle w:val="Bullet"/>
              <w:numPr>
                <w:ilvl w:val="0"/>
                <w:numId w:val="0"/>
              </w:numPr>
              <w:rPr>
                <w:rFonts w:cs="Arial"/>
              </w:rPr>
            </w:pPr>
          </w:p>
        </w:tc>
      </w:tr>
      <w:tr w:rsidR="00E04E26" w:rsidRPr="00F631CD"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SYSTEMS/IT SKILLS</w:t>
            </w:r>
          </w:p>
        </w:tc>
        <w:tc>
          <w:tcPr>
            <w:tcW w:w="1667" w:type="dxa"/>
            <w:shd w:val="clear" w:color="auto" w:fill="D9D9D9" w:themeFill="background1" w:themeFillShade="D9"/>
          </w:tcPr>
          <w:p w:rsidR="00E04E26" w:rsidRPr="00F631CD" w:rsidRDefault="00C61779" w:rsidP="00C61779">
            <w:pPr>
              <w:pStyle w:val="Bullet"/>
              <w:numPr>
                <w:ilvl w:val="0"/>
                <w:numId w:val="0"/>
              </w:numPr>
              <w:rPr>
                <w:rFonts w:cs="Arial"/>
                <w:b/>
              </w:rPr>
            </w:pPr>
            <w:r>
              <w:rPr>
                <w:rFonts w:cs="Arial"/>
                <w:b/>
              </w:rPr>
              <w:t>2</w:t>
            </w:r>
          </w:p>
        </w:tc>
      </w:tr>
      <w:tr w:rsidR="00E04E26" w:rsidTr="00E04E26">
        <w:tc>
          <w:tcPr>
            <w:tcW w:w="7828" w:type="dxa"/>
          </w:tcPr>
          <w:p w:rsidR="00A511F9" w:rsidRPr="00F5260F" w:rsidRDefault="00A511F9" w:rsidP="002F5F1D">
            <w:pPr>
              <w:pStyle w:val="Bullet"/>
              <w:numPr>
                <w:ilvl w:val="0"/>
                <w:numId w:val="0"/>
              </w:numPr>
              <w:rPr>
                <w:rFonts w:cs="Arial"/>
              </w:rPr>
            </w:pPr>
          </w:p>
        </w:tc>
        <w:tc>
          <w:tcPr>
            <w:tcW w:w="1667" w:type="dxa"/>
          </w:tcPr>
          <w:p w:rsidR="00E04E26" w:rsidRDefault="00E04E26" w:rsidP="00E04E26">
            <w:pPr>
              <w:pStyle w:val="Bullet"/>
              <w:numPr>
                <w:ilvl w:val="0"/>
                <w:numId w:val="0"/>
              </w:numPr>
              <w:rPr>
                <w:rFonts w:cs="Arial"/>
              </w:rPr>
            </w:pPr>
          </w:p>
          <w:p w:rsidR="00E8134A" w:rsidRDefault="00E8134A" w:rsidP="00E04E26">
            <w:pPr>
              <w:pStyle w:val="Bullet"/>
              <w:numPr>
                <w:ilvl w:val="0"/>
                <w:numId w:val="0"/>
              </w:numPr>
              <w:rPr>
                <w:rFonts w:cs="Arial"/>
              </w:rPr>
            </w:pPr>
          </w:p>
        </w:tc>
      </w:tr>
      <w:tr w:rsidR="00E04E26"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PROCESSING SKILLS</w:t>
            </w:r>
          </w:p>
        </w:tc>
        <w:tc>
          <w:tcPr>
            <w:tcW w:w="1667" w:type="dxa"/>
            <w:shd w:val="clear" w:color="auto" w:fill="D9D9D9" w:themeFill="background1" w:themeFillShade="D9"/>
          </w:tcPr>
          <w:p w:rsidR="00E04E26" w:rsidRPr="00F631CD" w:rsidRDefault="00DC0896" w:rsidP="00E04E26">
            <w:pPr>
              <w:pStyle w:val="Bullet"/>
              <w:numPr>
                <w:ilvl w:val="0"/>
                <w:numId w:val="0"/>
              </w:numPr>
              <w:rPr>
                <w:rFonts w:cs="Arial"/>
                <w:b/>
              </w:rPr>
            </w:pPr>
            <w:r>
              <w:rPr>
                <w:rFonts w:cs="Arial"/>
                <w:b/>
              </w:rPr>
              <w:t>3</w:t>
            </w:r>
          </w:p>
        </w:tc>
      </w:tr>
      <w:tr w:rsidR="00E04E26" w:rsidTr="00E04E26">
        <w:tc>
          <w:tcPr>
            <w:tcW w:w="7828" w:type="dxa"/>
          </w:tcPr>
          <w:p w:rsidR="0027477F" w:rsidRPr="00F5260F" w:rsidRDefault="002F5F1D" w:rsidP="0027477F">
            <w:pPr>
              <w:spacing w:after="200" w:line="276" w:lineRule="auto"/>
              <w:jc w:val="left"/>
            </w:pPr>
            <w:r>
              <w:t xml:space="preserve">High level of analytical and report writing skills, able to present accurate, comprehensive but succinct credit applications. </w:t>
            </w:r>
          </w:p>
        </w:tc>
        <w:tc>
          <w:tcPr>
            <w:tcW w:w="1667" w:type="dxa"/>
          </w:tcPr>
          <w:p w:rsidR="00E8134A" w:rsidRDefault="00E8134A" w:rsidP="00E04E26">
            <w:pPr>
              <w:pStyle w:val="Bullet"/>
              <w:numPr>
                <w:ilvl w:val="0"/>
                <w:numId w:val="0"/>
              </w:numPr>
              <w:rPr>
                <w:rFonts w:cs="Arial"/>
              </w:rPr>
            </w:pPr>
          </w:p>
        </w:tc>
      </w:tr>
    </w:tbl>
    <w:p w:rsidR="00EC4F7A" w:rsidRDefault="00EC4F7A" w:rsidP="00EC4F7A">
      <w:pPr>
        <w:pStyle w:val="Bullet"/>
        <w:numPr>
          <w:ilvl w:val="0"/>
          <w:numId w:val="0"/>
        </w:numPr>
        <w:ind w:left="360" w:hanging="360"/>
        <w:rPr>
          <w:rFonts w:cs="Arial"/>
        </w:rPr>
      </w:pPr>
    </w:p>
    <w:p w:rsidR="00460317" w:rsidRPr="00A95473" w:rsidRDefault="00460317" w:rsidP="00460317">
      <w:pPr>
        <w:rPr>
          <w:rFonts w:cs="Arial"/>
        </w:rPr>
        <w:sectPr w:rsidR="00460317" w:rsidRPr="00A95473" w:rsidSect="0017140D">
          <w:headerReference w:type="even" r:id="rId8"/>
          <w:headerReference w:type="default" r:id="rId9"/>
          <w:pgSz w:w="11907" w:h="16840" w:code="9"/>
          <w:pgMar w:top="1134" w:right="1134" w:bottom="1134" w:left="1134" w:header="709" w:footer="709" w:gutter="0"/>
          <w:cols w:space="708"/>
          <w:docGrid w:linePitch="360"/>
        </w:sectPr>
      </w:pPr>
    </w:p>
    <w:p w:rsidR="000453D9" w:rsidRDefault="00C3732E" w:rsidP="00505FE4">
      <w:pPr>
        <w:rPr>
          <w:rFonts w:cs="Arial"/>
          <w:b/>
          <w:szCs w:val="20"/>
        </w:rPr>
      </w:pPr>
      <w:r>
        <w:rPr>
          <w:rFonts w:cs="Arial"/>
          <w:b/>
          <w:szCs w:val="20"/>
        </w:rPr>
        <w:lastRenderedPageBreak/>
        <w:t>Skills Framework</w:t>
      </w:r>
    </w:p>
    <w:p w:rsidR="00C3732E" w:rsidRDefault="00C3732E" w:rsidP="00505FE4">
      <w:pPr>
        <w:rPr>
          <w:rFonts w:cs="Arial"/>
          <w:b/>
          <w:szCs w:val="20"/>
        </w:rPr>
      </w:pPr>
    </w:p>
    <w:tbl>
      <w:tblPr>
        <w:tblW w:w="0" w:type="auto"/>
        <w:tblInd w:w="103" w:type="dxa"/>
        <w:tblLook w:val="04A0" w:firstRow="1" w:lastRow="0" w:firstColumn="1" w:lastColumn="0" w:noHBand="0" w:noVBand="1"/>
      </w:tblPr>
      <w:tblGrid>
        <w:gridCol w:w="1526"/>
        <w:gridCol w:w="3299"/>
        <w:gridCol w:w="3348"/>
        <w:gridCol w:w="3172"/>
        <w:gridCol w:w="3340"/>
      </w:tblGrid>
      <w:tr w:rsidR="00C3732E" w:rsidRPr="000453D9" w:rsidTr="00C67B5E">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ascii="Calibri" w:hAnsi="Calibri"/>
                <w:color w:val="000000"/>
                <w:sz w:val="22"/>
                <w:szCs w:val="22"/>
              </w:rPr>
            </w:pPr>
            <w:r w:rsidRPr="000453D9">
              <w:rPr>
                <w:rFonts w:ascii="Calibri" w:hAnsi="Calibri"/>
                <w:color w:val="000000"/>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(High)  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1 (Low)</w:t>
            </w:r>
          </w:p>
        </w:tc>
      </w:tr>
      <w:tr w:rsidR="00C3732E" w:rsidRPr="000453D9" w:rsidTr="00C67B5E">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Head of function</w:t>
            </w:r>
            <w:r>
              <w:rPr>
                <w:rFonts w:cs="Arial"/>
                <w:color w:val="000000"/>
                <w:szCs w:val="20"/>
              </w:rPr>
              <w:t xml:space="preserve">: </w:t>
            </w:r>
          </w:p>
          <w:p w:rsidR="00C3732E" w:rsidRDefault="00C3732E" w:rsidP="00C67B5E">
            <w:pPr>
              <w:spacing w:after="0"/>
              <w:jc w:val="left"/>
              <w:rPr>
                <w:rFonts w:cs="Arial"/>
                <w:color w:val="000000"/>
                <w:szCs w:val="20"/>
              </w:rPr>
            </w:pPr>
            <w:r>
              <w:rPr>
                <w:rFonts w:cs="Arial"/>
                <w:color w:val="000000"/>
                <w:szCs w:val="20"/>
              </w:rPr>
              <w:t>C</w:t>
            </w:r>
            <w:r w:rsidRPr="000453D9">
              <w:rPr>
                <w:rFonts w:cs="Arial"/>
                <w:color w:val="000000"/>
                <w:szCs w:val="20"/>
              </w:rPr>
              <w:t>ommunicate</w:t>
            </w:r>
            <w:r>
              <w:rPr>
                <w:rFonts w:cs="Arial"/>
                <w:color w:val="000000"/>
                <w:szCs w:val="20"/>
              </w:rPr>
              <w:t>s to inspire &amp; motivate, b</w:t>
            </w:r>
            <w:r w:rsidRPr="000453D9">
              <w:rPr>
                <w:rFonts w:cs="Arial"/>
                <w:color w:val="000000"/>
                <w:szCs w:val="20"/>
              </w:rPr>
              <w:t>uild</w:t>
            </w:r>
            <w:r>
              <w:rPr>
                <w:rFonts w:cs="Arial"/>
                <w:color w:val="000000"/>
                <w:szCs w:val="20"/>
              </w:rPr>
              <w:t>s</w:t>
            </w:r>
            <w:r w:rsidRPr="000453D9">
              <w:rPr>
                <w:rFonts w:cs="Arial"/>
                <w:color w:val="000000"/>
                <w:szCs w:val="20"/>
              </w:rPr>
              <w:t xml:space="preserve"> teams</w:t>
            </w:r>
            <w:r>
              <w:rPr>
                <w:rFonts w:cs="Arial"/>
                <w:color w:val="000000"/>
                <w:szCs w:val="20"/>
              </w:rPr>
              <w:t xml:space="preserve">, </w:t>
            </w:r>
          </w:p>
          <w:p w:rsidR="00C3732E" w:rsidRPr="000453D9" w:rsidRDefault="00C3732E" w:rsidP="00C67B5E">
            <w:pPr>
              <w:spacing w:after="0"/>
              <w:jc w:val="left"/>
              <w:rPr>
                <w:rFonts w:cs="Arial"/>
                <w:color w:val="000000"/>
                <w:szCs w:val="20"/>
              </w:rPr>
            </w:pPr>
            <w:r>
              <w:rPr>
                <w:rFonts w:cs="Arial"/>
                <w:color w:val="000000"/>
                <w:szCs w:val="20"/>
              </w:rPr>
              <w:t>r</w:t>
            </w:r>
            <w:r w:rsidRPr="000453D9">
              <w:rPr>
                <w:rFonts w:cs="Arial"/>
                <w:color w:val="000000"/>
                <w:szCs w:val="20"/>
              </w:rPr>
              <w:t>epresents the Bank</w:t>
            </w:r>
            <w:r>
              <w:rPr>
                <w:rFonts w:cs="Arial"/>
                <w:color w:val="000000"/>
                <w:szCs w:val="20"/>
              </w:rPr>
              <w:t>’s views &amp; interests</w:t>
            </w:r>
            <w:r w:rsidRPr="000453D9">
              <w:rPr>
                <w:rFonts w:cs="Arial"/>
                <w:color w:val="000000"/>
                <w:szCs w:val="20"/>
              </w:rPr>
              <w:t xml:space="preserve"> externa</w:t>
            </w:r>
            <w:r>
              <w:rPr>
                <w:rFonts w:cs="Arial"/>
                <w:color w:val="000000"/>
                <w:szCs w:val="20"/>
              </w:rPr>
              <w:t>lly</w:t>
            </w:r>
          </w:p>
        </w:tc>
        <w:tc>
          <w:tcPr>
            <w:tcW w:w="3348"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Manage</w:t>
            </w:r>
            <w:r>
              <w:rPr>
                <w:rFonts w:cs="Arial"/>
                <w:color w:val="000000"/>
                <w:szCs w:val="20"/>
              </w:rPr>
              <w:t xml:space="preserve">s </w:t>
            </w:r>
            <w:r w:rsidRPr="000453D9">
              <w:rPr>
                <w:rFonts w:cs="Arial"/>
                <w:color w:val="000000"/>
                <w:szCs w:val="20"/>
              </w:rPr>
              <w:t>people</w:t>
            </w:r>
            <w:r>
              <w:rPr>
                <w:rFonts w:cs="Arial"/>
                <w:color w:val="000000"/>
                <w:szCs w:val="20"/>
              </w:rPr>
              <w:t>:</w:t>
            </w:r>
            <w:r w:rsidRPr="000453D9">
              <w:rPr>
                <w:rFonts w:cs="Arial"/>
                <w:color w:val="000000"/>
                <w:szCs w:val="20"/>
              </w:rPr>
              <w:t xml:space="preserve"> </w:t>
            </w:r>
          </w:p>
          <w:p w:rsidR="00C3732E" w:rsidRDefault="00C3732E" w:rsidP="00C67B5E">
            <w:pPr>
              <w:spacing w:after="0"/>
              <w:jc w:val="left"/>
              <w:rPr>
                <w:rFonts w:cs="Arial"/>
                <w:color w:val="000000"/>
                <w:szCs w:val="20"/>
              </w:rPr>
            </w:pPr>
            <w:r>
              <w:rPr>
                <w:rFonts w:cs="Arial"/>
                <w:color w:val="000000"/>
                <w:szCs w:val="20"/>
              </w:rPr>
              <w:t>C</w:t>
            </w:r>
            <w:r w:rsidRPr="000453D9">
              <w:rPr>
                <w:rFonts w:cs="Arial"/>
                <w:color w:val="000000"/>
                <w:szCs w:val="20"/>
              </w:rPr>
              <w:t>ommunicat</w:t>
            </w:r>
            <w:r>
              <w:rPr>
                <w:rFonts w:cs="Arial"/>
                <w:color w:val="000000"/>
                <w:szCs w:val="20"/>
              </w:rPr>
              <w:t xml:space="preserve">es </w:t>
            </w:r>
            <w:r w:rsidRPr="000453D9">
              <w:rPr>
                <w:rFonts w:cs="Arial"/>
                <w:color w:val="000000"/>
                <w:szCs w:val="20"/>
              </w:rPr>
              <w:t>to manage performance</w:t>
            </w:r>
            <w:r>
              <w:rPr>
                <w:rFonts w:cs="Arial"/>
                <w:color w:val="000000"/>
                <w:szCs w:val="20"/>
              </w:rPr>
              <w:t xml:space="preserve">, regularly presents, </w:t>
            </w:r>
          </w:p>
          <w:p w:rsidR="00C3732E" w:rsidRPr="000453D9" w:rsidRDefault="00C3732E" w:rsidP="00C67B5E">
            <w:pPr>
              <w:spacing w:after="0"/>
              <w:jc w:val="left"/>
              <w:rPr>
                <w:rFonts w:cs="Arial"/>
                <w:color w:val="000000"/>
                <w:szCs w:val="20"/>
              </w:rPr>
            </w:pPr>
            <w:r>
              <w:rPr>
                <w:rFonts w:cs="Arial"/>
                <w:color w:val="000000"/>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Pr>
                <w:rFonts w:cs="Arial"/>
                <w:color w:val="000000"/>
                <w:szCs w:val="20"/>
              </w:rPr>
              <w:t>Team leader/coach:</w:t>
            </w:r>
          </w:p>
          <w:p w:rsidR="00C3732E" w:rsidRPr="000453D9" w:rsidRDefault="00C3732E" w:rsidP="00C67B5E">
            <w:pPr>
              <w:spacing w:after="0"/>
              <w:jc w:val="left"/>
              <w:rPr>
                <w:rFonts w:cs="Arial"/>
                <w:color w:val="000000"/>
                <w:szCs w:val="20"/>
              </w:rPr>
            </w:pPr>
            <w:r>
              <w:rPr>
                <w:rFonts w:cs="Arial"/>
                <w:color w:val="000000"/>
                <w:szCs w:val="20"/>
              </w:rPr>
              <w:t>C</w:t>
            </w:r>
            <w:r w:rsidRPr="000453D9">
              <w:rPr>
                <w:rFonts w:cs="Arial"/>
                <w:color w:val="000000"/>
                <w:szCs w:val="20"/>
              </w:rPr>
              <w:t xml:space="preserve">ommunicates to </w:t>
            </w:r>
            <w:r>
              <w:rPr>
                <w:rFonts w:cs="Arial"/>
                <w:color w:val="000000"/>
                <w:szCs w:val="20"/>
              </w:rPr>
              <w:t xml:space="preserve">guide and develop </w:t>
            </w:r>
            <w:r w:rsidRPr="000453D9">
              <w:rPr>
                <w:rFonts w:cs="Arial"/>
                <w:color w:val="000000"/>
                <w:szCs w:val="20"/>
              </w:rPr>
              <w:t>colleagues</w:t>
            </w:r>
            <w:r>
              <w:rPr>
                <w:rFonts w:cs="Arial"/>
                <w:color w:val="000000"/>
                <w:szCs w:val="20"/>
              </w:rPr>
              <w:t xml:space="preserve"> on the job </w:t>
            </w:r>
          </w:p>
        </w:tc>
        <w:tc>
          <w:tcPr>
            <w:tcW w:w="3340"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Individual contributor</w:t>
            </w:r>
            <w:r>
              <w:rPr>
                <w:rFonts w:cs="Arial"/>
                <w:color w:val="000000"/>
                <w:szCs w:val="20"/>
              </w:rPr>
              <w:t>:</w:t>
            </w:r>
          </w:p>
          <w:p w:rsidR="00C3732E" w:rsidRPr="000453D9" w:rsidRDefault="00C3732E" w:rsidP="00C67B5E">
            <w:pPr>
              <w:spacing w:after="0"/>
              <w:jc w:val="left"/>
              <w:rPr>
                <w:rFonts w:cs="Arial"/>
                <w:color w:val="000000"/>
                <w:szCs w:val="20"/>
              </w:rPr>
            </w:pPr>
            <w:r>
              <w:rPr>
                <w:rFonts w:cs="Arial"/>
                <w:color w:val="000000"/>
                <w:szCs w:val="20"/>
              </w:rPr>
              <w:t>T</w:t>
            </w:r>
            <w:r w:rsidRPr="000453D9">
              <w:rPr>
                <w:rFonts w:cs="Arial"/>
                <w:color w:val="000000"/>
                <w:szCs w:val="20"/>
              </w:rPr>
              <w:t>eam member</w:t>
            </w:r>
            <w:r>
              <w:rPr>
                <w:rFonts w:cs="Arial"/>
                <w:color w:val="000000"/>
                <w:szCs w:val="20"/>
              </w:rPr>
              <w:t>, effective communication skills, demonstrates initiative.</w:t>
            </w:r>
          </w:p>
        </w:tc>
      </w:tr>
      <w:tr w:rsidR="00C3732E" w:rsidRPr="000453D9" w:rsidTr="00C67B5E">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Sales management</w:t>
            </w:r>
            <w:r>
              <w:rPr>
                <w:rFonts w:cs="Arial"/>
                <w:color w:val="000000"/>
                <w:szCs w:val="20"/>
              </w:rPr>
              <w:t xml:space="preserve">: </w:t>
            </w:r>
          </w:p>
          <w:p w:rsidR="00C3732E" w:rsidRDefault="00C3732E" w:rsidP="00C67B5E">
            <w:pPr>
              <w:spacing w:after="0"/>
              <w:jc w:val="left"/>
              <w:rPr>
                <w:rFonts w:cs="Arial"/>
                <w:color w:val="000000"/>
                <w:szCs w:val="20"/>
              </w:rPr>
            </w:pPr>
            <w:r>
              <w:rPr>
                <w:rFonts w:cs="Arial"/>
                <w:color w:val="000000"/>
                <w:szCs w:val="20"/>
              </w:rPr>
              <w:t>Role model for highest levels of customer service</w:t>
            </w:r>
          </w:p>
          <w:p w:rsidR="00C3732E" w:rsidRPr="000453D9" w:rsidRDefault="00C3732E" w:rsidP="00C67B5E">
            <w:pPr>
              <w:spacing w:after="0"/>
              <w:jc w:val="left"/>
              <w:rPr>
                <w:rFonts w:cs="Arial"/>
                <w:color w:val="000000"/>
                <w:szCs w:val="20"/>
              </w:rPr>
            </w:pPr>
            <w:r>
              <w:rPr>
                <w:rFonts w:cs="Arial"/>
                <w:color w:val="000000"/>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External customer sales</w:t>
            </w:r>
          </w:p>
          <w:p w:rsidR="00C3732E" w:rsidRPr="000453D9" w:rsidRDefault="00C3732E" w:rsidP="00C67B5E">
            <w:pPr>
              <w:spacing w:after="0"/>
              <w:jc w:val="left"/>
              <w:rPr>
                <w:rFonts w:cs="Arial"/>
                <w:color w:val="000000"/>
                <w:szCs w:val="20"/>
              </w:rPr>
            </w:pPr>
            <w:r>
              <w:rPr>
                <w:rFonts w:cs="Arial"/>
                <w:color w:val="000000"/>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p>
          <w:p w:rsidR="00C3732E" w:rsidRDefault="00C3732E" w:rsidP="00C67B5E">
            <w:pPr>
              <w:spacing w:after="0"/>
              <w:jc w:val="left"/>
              <w:rPr>
                <w:rFonts w:cs="Arial"/>
                <w:color w:val="000000"/>
                <w:szCs w:val="20"/>
              </w:rPr>
            </w:pPr>
            <w:r w:rsidRPr="000453D9">
              <w:rPr>
                <w:rFonts w:cs="Arial"/>
                <w:color w:val="000000"/>
                <w:szCs w:val="20"/>
              </w:rPr>
              <w:t>External customer service</w:t>
            </w:r>
          </w:p>
          <w:p w:rsidR="00C3732E" w:rsidRDefault="00C3732E" w:rsidP="00C67B5E">
            <w:pPr>
              <w:spacing w:after="0"/>
              <w:jc w:val="left"/>
              <w:rPr>
                <w:rFonts w:cs="Arial"/>
                <w:color w:val="000000"/>
                <w:szCs w:val="20"/>
              </w:rPr>
            </w:pPr>
            <w:r>
              <w:rPr>
                <w:rFonts w:cs="Arial"/>
                <w:color w:val="000000"/>
                <w:szCs w:val="20"/>
              </w:rPr>
              <w:t xml:space="preserve">Able to meet external customer requests providing a service level which delights </w:t>
            </w:r>
          </w:p>
          <w:p w:rsidR="00C3732E" w:rsidRPr="000453D9" w:rsidRDefault="00C3732E" w:rsidP="00C67B5E">
            <w:pPr>
              <w:spacing w:after="0"/>
              <w:jc w:val="left"/>
              <w:rPr>
                <w:rFonts w:cs="Arial"/>
                <w:color w:val="000000"/>
                <w:szCs w:val="20"/>
              </w:rPr>
            </w:pP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Pr>
                <w:rFonts w:cs="Arial"/>
                <w:color w:val="000000"/>
                <w:szCs w:val="20"/>
              </w:rPr>
              <w:t xml:space="preserve">Meets requirements of internal customers, understands department’s SLA’s and impact of these on others </w:t>
            </w:r>
          </w:p>
        </w:tc>
      </w:tr>
      <w:tr w:rsidR="00C3732E" w:rsidRPr="000453D9" w:rsidTr="00C67B5E">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Requires highly technical systems skills to develop systems architecture</w:t>
            </w:r>
            <w:r>
              <w:rPr>
                <w:rFonts w:cs="Arial"/>
                <w:color w:val="000000"/>
                <w:szCs w:val="20"/>
              </w:rPr>
              <w:t>.</w:t>
            </w:r>
          </w:p>
        </w:tc>
        <w:tc>
          <w:tcPr>
            <w:tcW w:w="3348"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 xml:space="preserve">Requires advanced </w:t>
            </w:r>
            <w:r>
              <w:rPr>
                <w:rFonts w:cs="Arial"/>
                <w:color w:val="000000"/>
                <w:szCs w:val="20"/>
              </w:rPr>
              <w:t>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Requires advanced Microsoft Office skills</w:t>
            </w:r>
            <w:r>
              <w:rPr>
                <w:rFonts w:cs="Arial"/>
                <w:color w:val="000000"/>
                <w:szCs w:val="20"/>
              </w:rPr>
              <w:t xml:space="preserve">, produces complex reports from </w:t>
            </w:r>
            <w:r w:rsidRPr="000453D9">
              <w:rPr>
                <w:rFonts w:cs="Arial"/>
                <w:color w:val="000000"/>
                <w:szCs w:val="20"/>
              </w:rPr>
              <w:t>specialist system</w:t>
            </w: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Requires standard Microsoft Office skills or basic level of specialist system (data input/look ups)</w:t>
            </w:r>
          </w:p>
        </w:tc>
      </w:tr>
      <w:tr w:rsidR="00C3732E" w:rsidRPr="000453D9" w:rsidTr="00C67B5E">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Pr>
                <w:rFonts w:cs="Arial"/>
                <w:color w:val="000000"/>
                <w:szCs w:val="20"/>
              </w:rPr>
              <w:t xml:space="preserve">Complex </w:t>
            </w:r>
            <w:r w:rsidRPr="000453D9">
              <w:rPr>
                <w:rFonts w:cs="Arial"/>
                <w:color w:val="000000"/>
                <w:szCs w:val="20"/>
              </w:rPr>
              <w:t>analysis of data &amp; report production with recommendations &amp; business acumen</w:t>
            </w:r>
            <w:r>
              <w:rPr>
                <w:rFonts w:cs="Arial"/>
                <w:color w:val="000000"/>
                <w:szCs w:val="20"/>
              </w:rPr>
              <w:t>. Sets policies</w:t>
            </w:r>
            <w:r w:rsidRPr="000453D9">
              <w:rPr>
                <w:rFonts w:cs="Arial"/>
                <w:color w:val="000000"/>
                <w:szCs w:val="20"/>
              </w:rPr>
              <w:t>,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Advanced administrative skills requiring analysis, research, investigation, report writing,</w:t>
            </w:r>
            <w:r>
              <w:rPr>
                <w:rFonts w:cs="Arial"/>
                <w:color w:val="000000"/>
                <w:szCs w:val="20"/>
              </w:rPr>
              <w:t xml:space="preserve"> some </w:t>
            </w:r>
            <w:r w:rsidRPr="000453D9">
              <w:rPr>
                <w:rFonts w:cs="Arial"/>
                <w:color w:val="000000"/>
                <w:szCs w:val="20"/>
              </w:rPr>
              <w:t>decision making</w:t>
            </w:r>
            <w:r>
              <w:rPr>
                <w:rFonts w:cs="Arial"/>
                <w:color w:val="000000"/>
                <w:szCs w:val="20"/>
              </w:rPr>
              <w:t xml:space="preserve"> required</w:t>
            </w:r>
          </w:p>
        </w:tc>
        <w:tc>
          <w:tcPr>
            <w:tcW w:w="3172"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Pr>
                <w:rFonts w:cs="Arial"/>
                <w:color w:val="000000"/>
                <w:szCs w:val="20"/>
              </w:rPr>
              <w:t>Skilled administration required</w:t>
            </w:r>
            <w:r w:rsidRPr="000453D9">
              <w:rPr>
                <w:rFonts w:cs="Arial"/>
                <w:color w:val="000000"/>
                <w:szCs w:val="20"/>
              </w:rPr>
              <w:t xml:space="preserve">– </w:t>
            </w:r>
            <w:r>
              <w:rPr>
                <w:rFonts w:cs="Arial"/>
                <w:color w:val="000000"/>
                <w:szCs w:val="20"/>
              </w:rPr>
              <w:t xml:space="preserve">free format </w:t>
            </w:r>
            <w:r w:rsidRPr="000453D9">
              <w:rPr>
                <w:rFonts w:cs="Arial"/>
                <w:color w:val="000000"/>
                <w:szCs w:val="20"/>
              </w:rPr>
              <w:t>letter writing</w:t>
            </w:r>
            <w:r>
              <w:rPr>
                <w:rFonts w:cs="Arial"/>
                <w:color w:val="000000"/>
                <w:szCs w:val="20"/>
              </w:rPr>
              <w:t xml:space="preserve">, minute taking, </w:t>
            </w:r>
            <w:r w:rsidRPr="000453D9">
              <w:rPr>
                <w:rFonts w:cs="Arial"/>
                <w:color w:val="000000"/>
                <w:szCs w:val="20"/>
              </w:rPr>
              <w:t>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 xml:space="preserve">Basic </w:t>
            </w:r>
            <w:r>
              <w:rPr>
                <w:rFonts w:cs="Arial"/>
                <w:color w:val="000000"/>
                <w:szCs w:val="20"/>
              </w:rPr>
              <w:t xml:space="preserve">verbal and numerical reasoning to </w:t>
            </w:r>
            <w:r w:rsidRPr="000453D9">
              <w:rPr>
                <w:rFonts w:cs="Arial"/>
                <w:color w:val="000000"/>
                <w:szCs w:val="20"/>
              </w:rPr>
              <w:t>admin</w:t>
            </w:r>
            <w:r>
              <w:rPr>
                <w:rFonts w:cs="Arial"/>
                <w:color w:val="000000"/>
                <w:szCs w:val="20"/>
              </w:rPr>
              <w:t>ister</w:t>
            </w:r>
            <w:r w:rsidRPr="000453D9">
              <w:rPr>
                <w:rFonts w:cs="Arial"/>
                <w:color w:val="000000"/>
                <w:szCs w:val="20"/>
              </w:rPr>
              <w:t xml:space="preserve"> standard letters/forms</w:t>
            </w:r>
            <w:r>
              <w:rPr>
                <w:rFonts w:cs="Arial"/>
                <w:color w:val="000000"/>
                <w:szCs w:val="20"/>
              </w:rPr>
              <w:t xml:space="preserve"> accurately</w:t>
            </w:r>
            <w:r w:rsidRPr="000453D9">
              <w:rPr>
                <w:rFonts w:cs="Arial"/>
                <w:color w:val="000000"/>
                <w:szCs w:val="20"/>
              </w:rPr>
              <w:t xml:space="preserve">, </w:t>
            </w:r>
            <w:r>
              <w:rPr>
                <w:rFonts w:cs="Arial"/>
                <w:color w:val="000000"/>
                <w:szCs w:val="20"/>
              </w:rPr>
              <w:t xml:space="preserve">prioritises work to </w:t>
            </w:r>
            <w:r w:rsidRPr="000453D9">
              <w:rPr>
                <w:rFonts w:cs="Arial"/>
                <w:color w:val="000000"/>
                <w:szCs w:val="20"/>
              </w:rPr>
              <w:t xml:space="preserve">meets </w:t>
            </w:r>
            <w:r>
              <w:rPr>
                <w:rFonts w:cs="Arial"/>
                <w:color w:val="000000"/>
                <w:szCs w:val="20"/>
              </w:rPr>
              <w:t xml:space="preserve">deadlines &amp; </w:t>
            </w:r>
            <w:r w:rsidRPr="000453D9">
              <w:rPr>
                <w:rFonts w:cs="Arial"/>
                <w:color w:val="000000"/>
                <w:szCs w:val="20"/>
              </w:rPr>
              <w:t>service level agreements</w:t>
            </w:r>
          </w:p>
        </w:tc>
      </w:tr>
    </w:tbl>
    <w:p w:rsidR="00C3732E" w:rsidRPr="000453D9" w:rsidRDefault="00C3732E" w:rsidP="00505FE4">
      <w:pPr>
        <w:rPr>
          <w:rFonts w:cs="Arial"/>
          <w:b/>
          <w:szCs w:val="20"/>
        </w:rPr>
      </w:pPr>
    </w:p>
    <w:sectPr w:rsidR="00C3732E" w:rsidRPr="000453D9"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586" w:rsidRDefault="00106586">
      <w:r>
        <w:separator/>
      </w:r>
    </w:p>
  </w:endnote>
  <w:endnote w:type="continuationSeparator" w:id="0">
    <w:p w:rsidR="00106586" w:rsidRDefault="0010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586" w:rsidRDefault="00106586">
      <w:r>
        <w:separator/>
      </w:r>
    </w:p>
  </w:footnote>
  <w:footnote w:type="continuationSeparator" w:id="0">
    <w:p w:rsidR="00106586" w:rsidRDefault="0010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86" w:rsidRDefault="003F149E" w:rsidP="005767C8">
    <w:pPr>
      <w:pStyle w:val="Header"/>
      <w:framePr w:wrap="around" w:vAnchor="text" w:hAnchor="margin" w:xAlign="right" w:y="1"/>
      <w:rPr>
        <w:rStyle w:val="PageNumber"/>
      </w:rPr>
    </w:pPr>
    <w:r>
      <w:rPr>
        <w:rStyle w:val="PageNumber"/>
      </w:rPr>
      <w:fldChar w:fldCharType="begin"/>
    </w:r>
    <w:r w:rsidR="00106586">
      <w:rPr>
        <w:rStyle w:val="PageNumber"/>
      </w:rPr>
      <w:instrText xml:space="preserve">PAGE  </w:instrText>
    </w:r>
    <w:r>
      <w:rPr>
        <w:rStyle w:val="PageNumber"/>
      </w:rPr>
      <w:fldChar w:fldCharType="end"/>
    </w:r>
  </w:p>
  <w:p w:rsidR="00106586" w:rsidRDefault="00106586"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86" w:rsidRDefault="00106586" w:rsidP="0036026D">
    <w:r w:rsidRPr="0036026D">
      <w:rPr>
        <w:rFonts w:cs="Arial"/>
        <w:i/>
        <w:szCs w:val="20"/>
      </w:rPr>
      <w:t>HR use only jobmatch:</w:t>
    </w:r>
    <w:r w:rsidR="00BC6D72">
      <w:rPr>
        <w:rFonts w:cs="Arial"/>
        <w:i/>
        <w:szCs w:val="20"/>
      </w:rPr>
      <w:t xml:space="preserve"> </w:t>
    </w:r>
    <w:r w:rsidR="0020363E">
      <w:rPr>
        <w:rFonts w:cs="Arial"/>
        <w:i/>
        <w:szCs w:val="20"/>
      </w:rPr>
      <w:t xml:space="preserve">Trade Union &amp; Credit Union RM: </w:t>
    </w:r>
    <w:r w:rsidR="00BC6D72">
      <w:rPr>
        <w:rFonts w:cs="Arial"/>
        <w:i/>
        <w:szCs w:val="20"/>
      </w:rPr>
      <w:t>FC</w:t>
    </w:r>
    <w:r w:rsidR="00164B15">
      <w:rPr>
        <w:rFonts w:cs="Arial"/>
        <w:i/>
        <w:szCs w:val="20"/>
      </w:rPr>
      <w:t>H010</w:t>
    </w:r>
    <w:r w:rsidR="00D75A50" w:rsidRPr="00D75A50">
      <w:t>-S4-13</w:t>
    </w:r>
  </w:p>
  <w:p w:rsidR="0020363E" w:rsidRPr="0020363E" w:rsidRDefault="0020363E" w:rsidP="0036026D">
    <w:pPr>
      <w:rPr>
        <w:rFonts w:cs="Arial"/>
        <w:i/>
        <w:color w:val="FF0000"/>
        <w:szCs w:val="20"/>
      </w:rPr>
    </w:pPr>
    <w:r>
      <w:tab/>
    </w:r>
    <w:r>
      <w:tab/>
    </w:r>
    <w:r>
      <w:tab/>
    </w:r>
    <w:r w:rsidRPr="0020363E">
      <w:rPr>
        <w:i/>
      </w:rPr>
      <w:t>Other RM’s:  FCF000-S4-13</w:t>
    </w:r>
  </w:p>
  <w:p w:rsidR="00106586" w:rsidRPr="000C0C6A" w:rsidRDefault="00106586" w:rsidP="00935211">
    <w:pPr>
      <w:pStyle w:val="Header"/>
      <w:rPr>
        <w:rFonts w:ascii="Times New Roman" w:hAnsi="Times New Roman"/>
        <w:i/>
        <w:szCs w:val="20"/>
      </w:rPr>
    </w:pPr>
  </w:p>
  <w:p w:rsidR="00106586" w:rsidRDefault="00106586" w:rsidP="007961D6">
    <w:pPr>
      <w:pStyle w:val="Header"/>
    </w:pPr>
    <w:r>
      <w:t xml:space="preserve">UNITY TRUST BANK JOB DESCRIPTION FORM                                  </w:t>
    </w:r>
    <w:r w:rsidRPr="00313376">
      <w:rPr>
        <w:noProof/>
      </w:rPr>
      <w:drawing>
        <wp:inline distT="0" distB="0" distL="0" distR="0">
          <wp:extent cx="1176554" cy="3575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554" cy="357539"/>
                  </a:xfrm>
                  <a:prstGeom prst="rect">
                    <a:avLst/>
                  </a:prstGeom>
                  <a:noFill/>
                  <a:ln w="9525">
                    <a:noFill/>
                    <a:miter lim="800000"/>
                    <a:headEnd/>
                    <a:tailEnd/>
                  </a:ln>
                </pic:spPr>
              </pic:pic>
            </a:graphicData>
          </a:graphic>
        </wp:inline>
      </w:drawing>
    </w:r>
  </w:p>
  <w:p w:rsidR="00106586" w:rsidRDefault="00106586" w:rsidP="007961D6">
    <w:pPr>
      <w:pStyle w:val="Header"/>
    </w:pPr>
    <w: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653D"/>
    <w:multiLevelType w:val="hybridMultilevel"/>
    <w:tmpl w:val="532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541"/>
    <w:multiLevelType w:val="multilevel"/>
    <w:tmpl w:val="5CBE691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D56DA"/>
    <w:multiLevelType w:val="hybridMultilevel"/>
    <w:tmpl w:val="EF2CFD38"/>
    <w:lvl w:ilvl="0" w:tplc="6722E4B8">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70F0A"/>
    <w:multiLevelType w:val="hybridMultilevel"/>
    <w:tmpl w:val="54747D62"/>
    <w:lvl w:ilvl="0" w:tplc="FAE82A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7630E"/>
    <w:multiLevelType w:val="hybridMultilevel"/>
    <w:tmpl w:val="BA329C4C"/>
    <w:lvl w:ilvl="0" w:tplc="09FEBFD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945C2C"/>
    <w:multiLevelType w:val="hybridMultilevel"/>
    <w:tmpl w:val="F79C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C3FDC"/>
    <w:multiLevelType w:val="hybridMultilevel"/>
    <w:tmpl w:val="44AAA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B3981"/>
    <w:multiLevelType w:val="multilevel"/>
    <w:tmpl w:val="54747D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F1105"/>
    <w:multiLevelType w:val="multilevel"/>
    <w:tmpl w:val="8AC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44D90"/>
    <w:multiLevelType w:val="multilevel"/>
    <w:tmpl w:val="B25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C41C4"/>
    <w:multiLevelType w:val="hybridMultilevel"/>
    <w:tmpl w:val="9254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830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2EC6261B"/>
    <w:multiLevelType w:val="hybridMultilevel"/>
    <w:tmpl w:val="4AF40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E2302"/>
    <w:multiLevelType w:val="hybridMultilevel"/>
    <w:tmpl w:val="936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D09D8"/>
    <w:multiLevelType w:val="hybridMultilevel"/>
    <w:tmpl w:val="CE762746"/>
    <w:lvl w:ilvl="0" w:tplc="7C2C08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484"/>
    <w:multiLevelType w:val="hybridMultilevel"/>
    <w:tmpl w:val="ED5E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B6071"/>
    <w:multiLevelType w:val="hybridMultilevel"/>
    <w:tmpl w:val="1B90E782"/>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66967"/>
    <w:multiLevelType w:val="hybridMultilevel"/>
    <w:tmpl w:val="57EAFD94"/>
    <w:lvl w:ilvl="0" w:tplc="ADA8940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618F2"/>
    <w:multiLevelType w:val="hybridMultilevel"/>
    <w:tmpl w:val="5CBE69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D6344"/>
    <w:multiLevelType w:val="hybridMultilevel"/>
    <w:tmpl w:val="CFD6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23E26"/>
    <w:multiLevelType w:val="hybridMultilevel"/>
    <w:tmpl w:val="F1E47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EC5D05"/>
    <w:multiLevelType w:val="hybridMultilevel"/>
    <w:tmpl w:val="8030135C"/>
    <w:lvl w:ilvl="0" w:tplc="9F0617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2511C"/>
    <w:multiLevelType w:val="hybridMultilevel"/>
    <w:tmpl w:val="A5EE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31F32"/>
    <w:multiLevelType w:val="hybridMultilevel"/>
    <w:tmpl w:val="86AC110A"/>
    <w:lvl w:ilvl="0" w:tplc="46EAD97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A085E"/>
    <w:multiLevelType w:val="hybridMultilevel"/>
    <w:tmpl w:val="ED02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E709EA"/>
    <w:multiLevelType w:val="hybridMultilevel"/>
    <w:tmpl w:val="B2F4C4B4"/>
    <w:lvl w:ilvl="0" w:tplc="52ACF1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5835893"/>
    <w:multiLevelType w:val="hybridMultilevel"/>
    <w:tmpl w:val="34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44369"/>
    <w:multiLevelType w:val="hybridMultilevel"/>
    <w:tmpl w:val="CA2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F1290"/>
    <w:multiLevelType w:val="hybridMultilevel"/>
    <w:tmpl w:val="EC2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C2741"/>
    <w:multiLevelType w:val="hybridMultilevel"/>
    <w:tmpl w:val="20582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272D6F"/>
    <w:multiLevelType w:val="hybridMultilevel"/>
    <w:tmpl w:val="A76A4136"/>
    <w:lvl w:ilvl="0" w:tplc="CA9E82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C498F"/>
    <w:multiLevelType w:val="hybridMultilevel"/>
    <w:tmpl w:val="7130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367B3"/>
    <w:multiLevelType w:val="hybridMultilevel"/>
    <w:tmpl w:val="378433B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34CB7"/>
    <w:multiLevelType w:val="multilevel"/>
    <w:tmpl w:val="5CBE691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B10A41"/>
    <w:multiLevelType w:val="hybridMultilevel"/>
    <w:tmpl w:val="1F3A4A74"/>
    <w:lvl w:ilvl="0" w:tplc="45786A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96A11"/>
    <w:multiLevelType w:val="hybridMultilevel"/>
    <w:tmpl w:val="9618860E"/>
    <w:lvl w:ilvl="0" w:tplc="A240E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15FE0"/>
    <w:multiLevelType w:val="hybridMultilevel"/>
    <w:tmpl w:val="D65AEBA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FB16CA"/>
    <w:multiLevelType w:val="hybridMultilevel"/>
    <w:tmpl w:val="363C2DA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A75ACB"/>
    <w:multiLevelType w:val="hybridMultilevel"/>
    <w:tmpl w:val="DCA8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077AF6"/>
    <w:multiLevelType w:val="hybridMultilevel"/>
    <w:tmpl w:val="71A068D8"/>
    <w:lvl w:ilvl="0" w:tplc="8A7C3B76">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8"/>
  </w:num>
  <w:num w:numId="4">
    <w:abstractNumId w:val="36"/>
  </w:num>
  <w:num w:numId="5">
    <w:abstractNumId w:val="11"/>
  </w:num>
  <w:num w:numId="6">
    <w:abstractNumId w:val="1"/>
  </w:num>
  <w:num w:numId="7">
    <w:abstractNumId w:val="34"/>
  </w:num>
  <w:num w:numId="8">
    <w:abstractNumId w:val="28"/>
  </w:num>
  <w:num w:numId="9">
    <w:abstractNumId w:val="14"/>
  </w:num>
  <w:num w:numId="10">
    <w:abstractNumId w:val="8"/>
  </w:num>
  <w:num w:numId="11">
    <w:abstractNumId w:val="9"/>
  </w:num>
  <w:num w:numId="12">
    <w:abstractNumId w:val="39"/>
  </w:num>
  <w:num w:numId="13">
    <w:abstractNumId w:val="5"/>
  </w:num>
  <w:num w:numId="14">
    <w:abstractNumId w:val="25"/>
  </w:num>
  <w:num w:numId="15">
    <w:abstractNumId w:val="13"/>
  </w:num>
  <w:num w:numId="16">
    <w:abstractNumId w:val="26"/>
  </w:num>
  <w:num w:numId="17">
    <w:abstractNumId w:val="29"/>
  </w:num>
  <w:num w:numId="18">
    <w:abstractNumId w:val="19"/>
  </w:num>
  <w:num w:numId="19">
    <w:abstractNumId w:val="15"/>
  </w:num>
  <w:num w:numId="20">
    <w:abstractNumId w:val="33"/>
  </w:num>
  <w:num w:numId="21">
    <w:abstractNumId w:val="16"/>
  </w:num>
  <w:num w:numId="22">
    <w:abstractNumId w:val="37"/>
  </w:num>
  <w:num w:numId="23">
    <w:abstractNumId w:val="4"/>
  </w:num>
  <w:num w:numId="24">
    <w:abstractNumId w:val="27"/>
  </w:num>
  <w:num w:numId="25">
    <w:abstractNumId w:val="17"/>
  </w:num>
  <w:num w:numId="26">
    <w:abstractNumId w:val="23"/>
  </w:num>
  <w:num w:numId="27">
    <w:abstractNumId w:val="35"/>
  </w:num>
  <w:num w:numId="28">
    <w:abstractNumId w:val="21"/>
  </w:num>
  <w:num w:numId="29">
    <w:abstractNumId w:val="40"/>
  </w:num>
  <w:num w:numId="30">
    <w:abstractNumId w:val="31"/>
  </w:num>
  <w:num w:numId="31">
    <w:abstractNumId w:val="2"/>
  </w:num>
  <w:num w:numId="32">
    <w:abstractNumId w:val="10"/>
  </w:num>
  <w:num w:numId="33">
    <w:abstractNumId w:val="38"/>
  </w:num>
  <w:num w:numId="34">
    <w:abstractNumId w:val="0"/>
  </w:num>
  <w:num w:numId="35">
    <w:abstractNumId w:val="12"/>
  </w:num>
  <w:num w:numId="36">
    <w:abstractNumId w:val="22"/>
  </w:num>
  <w:num w:numId="37">
    <w:abstractNumId w:val="20"/>
  </w:num>
  <w:num w:numId="38">
    <w:abstractNumId w:val="6"/>
  </w:num>
  <w:num w:numId="39">
    <w:abstractNumId w:val="3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24D2"/>
    <w:rsid w:val="0000571E"/>
    <w:rsid w:val="00020556"/>
    <w:rsid w:val="00035D9E"/>
    <w:rsid w:val="000453D9"/>
    <w:rsid w:val="00067253"/>
    <w:rsid w:val="00075492"/>
    <w:rsid w:val="00081EE2"/>
    <w:rsid w:val="00082B1F"/>
    <w:rsid w:val="00083EF3"/>
    <w:rsid w:val="00095651"/>
    <w:rsid w:val="00095788"/>
    <w:rsid w:val="000A75CB"/>
    <w:rsid w:val="000B0C59"/>
    <w:rsid w:val="000B5786"/>
    <w:rsid w:val="000B5CBF"/>
    <w:rsid w:val="000D6AEB"/>
    <w:rsid w:val="000F2B8A"/>
    <w:rsid w:val="000F2D29"/>
    <w:rsid w:val="000F72DE"/>
    <w:rsid w:val="00102383"/>
    <w:rsid w:val="001031BF"/>
    <w:rsid w:val="0010562B"/>
    <w:rsid w:val="00106586"/>
    <w:rsid w:val="00106B1D"/>
    <w:rsid w:val="001132D6"/>
    <w:rsid w:val="001255A7"/>
    <w:rsid w:val="00130FC5"/>
    <w:rsid w:val="001512C5"/>
    <w:rsid w:val="00156085"/>
    <w:rsid w:val="00164B15"/>
    <w:rsid w:val="001710B8"/>
    <w:rsid w:val="0017140D"/>
    <w:rsid w:val="0017289B"/>
    <w:rsid w:val="0017354B"/>
    <w:rsid w:val="00177B76"/>
    <w:rsid w:val="00196287"/>
    <w:rsid w:val="001C5743"/>
    <w:rsid w:val="001D2DEF"/>
    <w:rsid w:val="001E0BF7"/>
    <w:rsid w:val="001E7D92"/>
    <w:rsid w:val="001F0C6A"/>
    <w:rsid w:val="001F1930"/>
    <w:rsid w:val="0020363E"/>
    <w:rsid w:val="00242010"/>
    <w:rsid w:val="00250141"/>
    <w:rsid w:val="00272081"/>
    <w:rsid w:val="0027477F"/>
    <w:rsid w:val="00284CB0"/>
    <w:rsid w:val="002A3E56"/>
    <w:rsid w:val="002C5562"/>
    <w:rsid w:val="002E4DA7"/>
    <w:rsid w:val="002F5F1D"/>
    <w:rsid w:val="002F689E"/>
    <w:rsid w:val="00304CA6"/>
    <w:rsid w:val="00321085"/>
    <w:rsid w:val="00324342"/>
    <w:rsid w:val="00326F10"/>
    <w:rsid w:val="003362E2"/>
    <w:rsid w:val="0034475F"/>
    <w:rsid w:val="003463B0"/>
    <w:rsid w:val="00346685"/>
    <w:rsid w:val="0035733B"/>
    <w:rsid w:val="0036026D"/>
    <w:rsid w:val="00361CBD"/>
    <w:rsid w:val="00365319"/>
    <w:rsid w:val="00382DA2"/>
    <w:rsid w:val="00394CB3"/>
    <w:rsid w:val="00396114"/>
    <w:rsid w:val="003A7F57"/>
    <w:rsid w:val="003D068A"/>
    <w:rsid w:val="003D6112"/>
    <w:rsid w:val="003E0AE6"/>
    <w:rsid w:val="003E2555"/>
    <w:rsid w:val="003F088D"/>
    <w:rsid w:val="003F149E"/>
    <w:rsid w:val="0040056D"/>
    <w:rsid w:val="004042C9"/>
    <w:rsid w:val="00426D5B"/>
    <w:rsid w:val="00430655"/>
    <w:rsid w:val="004429A4"/>
    <w:rsid w:val="00460317"/>
    <w:rsid w:val="00460339"/>
    <w:rsid w:val="00464333"/>
    <w:rsid w:val="00467B33"/>
    <w:rsid w:val="004A3E7B"/>
    <w:rsid w:val="00505FE4"/>
    <w:rsid w:val="00510F3F"/>
    <w:rsid w:val="00511D4E"/>
    <w:rsid w:val="00517B1E"/>
    <w:rsid w:val="00525141"/>
    <w:rsid w:val="00542ABD"/>
    <w:rsid w:val="00550E31"/>
    <w:rsid w:val="0055267B"/>
    <w:rsid w:val="005658D0"/>
    <w:rsid w:val="00571BF8"/>
    <w:rsid w:val="005767C8"/>
    <w:rsid w:val="00593FA4"/>
    <w:rsid w:val="005A478F"/>
    <w:rsid w:val="005A4DB7"/>
    <w:rsid w:val="005C0098"/>
    <w:rsid w:val="005C5612"/>
    <w:rsid w:val="005E24F7"/>
    <w:rsid w:val="00636542"/>
    <w:rsid w:val="0063780F"/>
    <w:rsid w:val="0067195D"/>
    <w:rsid w:val="00675796"/>
    <w:rsid w:val="00694BD1"/>
    <w:rsid w:val="0069660E"/>
    <w:rsid w:val="006A122A"/>
    <w:rsid w:val="006B2CE9"/>
    <w:rsid w:val="006B361A"/>
    <w:rsid w:val="006B4048"/>
    <w:rsid w:val="006C033B"/>
    <w:rsid w:val="006C3779"/>
    <w:rsid w:val="006E360D"/>
    <w:rsid w:val="006F2DB4"/>
    <w:rsid w:val="006F44F9"/>
    <w:rsid w:val="006F787C"/>
    <w:rsid w:val="00715B20"/>
    <w:rsid w:val="00716F7A"/>
    <w:rsid w:val="0072317E"/>
    <w:rsid w:val="007270F9"/>
    <w:rsid w:val="007421D7"/>
    <w:rsid w:val="007461FF"/>
    <w:rsid w:val="0075012C"/>
    <w:rsid w:val="00760E57"/>
    <w:rsid w:val="00784BBC"/>
    <w:rsid w:val="007961D6"/>
    <w:rsid w:val="007C4051"/>
    <w:rsid w:val="007D3604"/>
    <w:rsid w:val="007E6671"/>
    <w:rsid w:val="007F723F"/>
    <w:rsid w:val="0080431D"/>
    <w:rsid w:val="00811E50"/>
    <w:rsid w:val="00826859"/>
    <w:rsid w:val="008528C1"/>
    <w:rsid w:val="00864F1A"/>
    <w:rsid w:val="00881BFF"/>
    <w:rsid w:val="00882E1C"/>
    <w:rsid w:val="008B2DC4"/>
    <w:rsid w:val="008B7712"/>
    <w:rsid w:val="008D0752"/>
    <w:rsid w:val="00901484"/>
    <w:rsid w:val="00902C4E"/>
    <w:rsid w:val="00904CC0"/>
    <w:rsid w:val="009221FB"/>
    <w:rsid w:val="009275E5"/>
    <w:rsid w:val="009331B1"/>
    <w:rsid w:val="00935211"/>
    <w:rsid w:val="00950070"/>
    <w:rsid w:val="00951B5B"/>
    <w:rsid w:val="00960581"/>
    <w:rsid w:val="00966A3E"/>
    <w:rsid w:val="009A4505"/>
    <w:rsid w:val="009A6ED3"/>
    <w:rsid w:val="009B370C"/>
    <w:rsid w:val="009C0F11"/>
    <w:rsid w:val="009E5F91"/>
    <w:rsid w:val="009F1895"/>
    <w:rsid w:val="009F286E"/>
    <w:rsid w:val="009F5425"/>
    <w:rsid w:val="00A03FAE"/>
    <w:rsid w:val="00A07C5E"/>
    <w:rsid w:val="00A12282"/>
    <w:rsid w:val="00A21B1F"/>
    <w:rsid w:val="00A44322"/>
    <w:rsid w:val="00A511F9"/>
    <w:rsid w:val="00A66A6A"/>
    <w:rsid w:val="00A67329"/>
    <w:rsid w:val="00A80A7C"/>
    <w:rsid w:val="00A85D48"/>
    <w:rsid w:val="00A87235"/>
    <w:rsid w:val="00A8781A"/>
    <w:rsid w:val="00A93589"/>
    <w:rsid w:val="00A950E1"/>
    <w:rsid w:val="00A95473"/>
    <w:rsid w:val="00AA2D25"/>
    <w:rsid w:val="00AA2D47"/>
    <w:rsid w:val="00AE4C91"/>
    <w:rsid w:val="00AF09CD"/>
    <w:rsid w:val="00AF1296"/>
    <w:rsid w:val="00AF58D0"/>
    <w:rsid w:val="00B073D0"/>
    <w:rsid w:val="00B2421B"/>
    <w:rsid w:val="00B313E3"/>
    <w:rsid w:val="00B37D61"/>
    <w:rsid w:val="00B64EB6"/>
    <w:rsid w:val="00B65AA5"/>
    <w:rsid w:val="00B846ED"/>
    <w:rsid w:val="00B92F58"/>
    <w:rsid w:val="00B96A79"/>
    <w:rsid w:val="00B9746F"/>
    <w:rsid w:val="00BA0674"/>
    <w:rsid w:val="00BC06C6"/>
    <w:rsid w:val="00BC0C04"/>
    <w:rsid w:val="00BC6262"/>
    <w:rsid w:val="00BC6D72"/>
    <w:rsid w:val="00BD0D83"/>
    <w:rsid w:val="00BD41FE"/>
    <w:rsid w:val="00BF161A"/>
    <w:rsid w:val="00C05143"/>
    <w:rsid w:val="00C104CD"/>
    <w:rsid w:val="00C24BA1"/>
    <w:rsid w:val="00C25B1A"/>
    <w:rsid w:val="00C3006C"/>
    <w:rsid w:val="00C3092C"/>
    <w:rsid w:val="00C3732E"/>
    <w:rsid w:val="00C463C1"/>
    <w:rsid w:val="00C565A7"/>
    <w:rsid w:val="00C61779"/>
    <w:rsid w:val="00C67B5E"/>
    <w:rsid w:val="00C70993"/>
    <w:rsid w:val="00C72F1D"/>
    <w:rsid w:val="00C76A42"/>
    <w:rsid w:val="00C85B57"/>
    <w:rsid w:val="00C86CE8"/>
    <w:rsid w:val="00CA5FF8"/>
    <w:rsid w:val="00CC00F0"/>
    <w:rsid w:val="00CC34CE"/>
    <w:rsid w:val="00CC52AF"/>
    <w:rsid w:val="00CD5821"/>
    <w:rsid w:val="00D30D73"/>
    <w:rsid w:val="00D626D1"/>
    <w:rsid w:val="00D75A50"/>
    <w:rsid w:val="00D96865"/>
    <w:rsid w:val="00DA28F5"/>
    <w:rsid w:val="00DB24D2"/>
    <w:rsid w:val="00DC0896"/>
    <w:rsid w:val="00DD1226"/>
    <w:rsid w:val="00DD6832"/>
    <w:rsid w:val="00DE7504"/>
    <w:rsid w:val="00DF0E0B"/>
    <w:rsid w:val="00DF109C"/>
    <w:rsid w:val="00E04E26"/>
    <w:rsid w:val="00E05830"/>
    <w:rsid w:val="00E22365"/>
    <w:rsid w:val="00E24B89"/>
    <w:rsid w:val="00E4476E"/>
    <w:rsid w:val="00E57A64"/>
    <w:rsid w:val="00E8134A"/>
    <w:rsid w:val="00E8545A"/>
    <w:rsid w:val="00EB57BC"/>
    <w:rsid w:val="00EC4F7A"/>
    <w:rsid w:val="00EE3946"/>
    <w:rsid w:val="00F12B15"/>
    <w:rsid w:val="00F17E28"/>
    <w:rsid w:val="00F2028B"/>
    <w:rsid w:val="00F26D31"/>
    <w:rsid w:val="00F3796D"/>
    <w:rsid w:val="00F437F4"/>
    <w:rsid w:val="00F5260F"/>
    <w:rsid w:val="00F5371F"/>
    <w:rsid w:val="00F53BD3"/>
    <w:rsid w:val="00F631CD"/>
    <w:rsid w:val="00F63FEB"/>
    <w:rsid w:val="00F714A7"/>
    <w:rsid w:val="00F8613B"/>
    <w:rsid w:val="00FB3BD7"/>
    <w:rsid w:val="00FC596B"/>
    <w:rsid w:val="00FE3C8E"/>
    <w:rsid w:val="00FF0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20C278F"/>
  <w15:docId w15:val="{24EDD8F4-F154-4EE8-8E1A-89CBB8CD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8"/>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C52AF"/>
    <w:pPr>
      <w:ind w:left="720"/>
      <w:contextualSpacing/>
    </w:pPr>
  </w:style>
  <w:style w:type="character" w:customStyle="1" w:styleId="summary">
    <w:name w:val="summary"/>
    <w:basedOn w:val="DefaultParagraphFont"/>
    <w:rsid w:val="00DF109C"/>
  </w:style>
  <w:style w:type="paragraph" w:customStyle="1" w:styleId="Default">
    <w:name w:val="Default"/>
    <w:basedOn w:val="Normal"/>
    <w:rsid w:val="00B64EB6"/>
    <w:pPr>
      <w:autoSpaceDE w:val="0"/>
      <w:autoSpaceDN w:val="0"/>
      <w:spacing w:after="0"/>
      <w:jc w:val="left"/>
    </w:pPr>
    <w:rPr>
      <w:rFonts w:ascii="Calibri" w:eastAsiaTheme="minorHAns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83158388">
      <w:bodyDiv w:val="1"/>
      <w:marLeft w:val="0"/>
      <w:marRight w:val="0"/>
      <w:marTop w:val="0"/>
      <w:marBottom w:val="0"/>
      <w:divBdr>
        <w:top w:val="none" w:sz="0" w:space="0" w:color="auto"/>
        <w:left w:val="none" w:sz="0" w:space="0" w:color="auto"/>
        <w:bottom w:val="none" w:sz="0" w:space="0" w:color="auto"/>
        <w:right w:val="none" w:sz="0" w:space="0" w:color="auto"/>
      </w:divBdr>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 w:id="2012370765">
      <w:bodyDiv w:val="1"/>
      <w:marLeft w:val="0"/>
      <w:marRight w:val="0"/>
      <w:marTop w:val="0"/>
      <w:marBottom w:val="0"/>
      <w:divBdr>
        <w:top w:val="none" w:sz="0" w:space="0" w:color="auto"/>
        <w:left w:val="none" w:sz="0" w:space="0" w:color="auto"/>
        <w:bottom w:val="none" w:sz="0" w:space="0" w:color="auto"/>
        <w:right w:val="none" w:sz="0" w:space="0" w:color="auto"/>
      </w:divBdr>
    </w:div>
    <w:div w:id="2075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11222-D0A7-41BE-90D1-3346AF0A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nicolac</dc:creator>
  <cp:lastModifiedBy>Julia Tarpey</cp:lastModifiedBy>
  <cp:revision>2</cp:revision>
  <cp:lastPrinted>2015-12-17T12:16:00Z</cp:lastPrinted>
  <dcterms:created xsi:type="dcterms:W3CDTF">2019-12-30T10:29:00Z</dcterms:created>
  <dcterms:modified xsi:type="dcterms:W3CDTF">2019-12-30T10:29:00Z</dcterms:modified>
</cp:coreProperties>
</file>